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49" w:tblpY="20"/>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5622"/>
      </w:tblGrid>
      <w:tr w:rsidR="00F13369" w:rsidRPr="00293C9F" w14:paraId="3B132D46" w14:textId="77777777" w:rsidTr="00A27D5F">
        <w:trPr>
          <w:trHeight w:val="427"/>
        </w:trPr>
        <w:tc>
          <w:tcPr>
            <w:tcW w:w="3009" w:type="dxa"/>
            <w:vAlign w:val="center"/>
          </w:tcPr>
          <w:p w14:paraId="3CA958E2" w14:textId="77777777" w:rsidR="00F13369" w:rsidRPr="00293C9F" w:rsidRDefault="00F13369" w:rsidP="00100B25">
            <w:pPr>
              <w:tabs>
                <w:tab w:val="left" w:pos="0"/>
              </w:tabs>
              <w:jc w:val="both"/>
              <w:rPr>
                <w:rFonts w:cs="Arial"/>
                <w:b/>
                <w:bCs/>
                <w:sz w:val="21"/>
                <w:szCs w:val="21"/>
                <w:lang w:val="es-CO"/>
              </w:rPr>
            </w:pPr>
            <w:r w:rsidRPr="00293C9F">
              <w:rPr>
                <w:rFonts w:cs="Arial"/>
                <w:b/>
                <w:bCs/>
                <w:sz w:val="21"/>
                <w:szCs w:val="21"/>
                <w:lang w:val="es-CO"/>
              </w:rPr>
              <w:t>ENTIDAD CONTRATANTE:</w:t>
            </w:r>
            <w:r w:rsidRPr="00293C9F">
              <w:rPr>
                <w:rFonts w:cs="Arial"/>
                <w:b/>
                <w:bCs/>
                <w:sz w:val="21"/>
                <w:szCs w:val="21"/>
                <w:lang w:val="es-CO"/>
              </w:rPr>
              <w:tab/>
            </w:r>
          </w:p>
        </w:tc>
        <w:tc>
          <w:tcPr>
            <w:tcW w:w="5622" w:type="dxa"/>
            <w:vAlign w:val="center"/>
          </w:tcPr>
          <w:p w14:paraId="47C3BC14" w14:textId="77777777" w:rsidR="00F13369" w:rsidRPr="00293C9F" w:rsidRDefault="00F13369" w:rsidP="00100B25">
            <w:pPr>
              <w:tabs>
                <w:tab w:val="left" w:pos="0"/>
              </w:tabs>
              <w:jc w:val="both"/>
              <w:rPr>
                <w:rFonts w:eastAsia="Batang" w:cs="Arial"/>
                <w:b/>
                <w:bCs/>
                <w:sz w:val="21"/>
                <w:szCs w:val="21"/>
              </w:rPr>
            </w:pPr>
            <w:r w:rsidRPr="00293C9F">
              <w:rPr>
                <w:rFonts w:cs="Arial"/>
                <w:b/>
                <w:bCs/>
                <w:sz w:val="21"/>
                <w:szCs w:val="21"/>
                <w:lang w:val="es-CO"/>
              </w:rPr>
              <w:t xml:space="preserve">EMPRESA SOCIAL DEL ESTADO DEL DEPARTAMENTO DEL </w:t>
            </w:r>
            <w:proofErr w:type="gramStart"/>
            <w:r w:rsidRPr="00293C9F">
              <w:rPr>
                <w:rFonts w:cs="Arial"/>
                <w:b/>
                <w:bCs/>
                <w:sz w:val="21"/>
                <w:szCs w:val="21"/>
                <w:lang w:val="es-CO"/>
              </w:rPr>
              <w:t>META  “</w:t>
            </w:r>
            <w:proofErr w:type="gramEnd"/>
            <w:r w:rsidRPr="00293C9F">
              <w:rPr>
                <w:rFonts w:cs="Arial"/>
                <w:b/>
                <w:bCs/>
                <w:sz w:val="21"/>
                <w:szCs w:val="21"/>
                <w:lang w:val="es-CO"/>
              </w:rPr>
              <w:t>E.S.E. SOLUCION SALUD” NIT.   822006595</w:t>
            </w:r>
            <w:r w:rsidRPr="00293C9F">
              <w:rPr>
                <w:rFonts w:eastAsia="Batang" w:cs="Arial"/>
                <w:b/>
                <w:bCs/>
                <w:sz w:val="21"/>
                <w:szCs w:val="21"/>
              </w:rPr>
              <w:t>-1</w:t>
            </w:r>
          </w:p>
        </w:tc>
      </w:tr>
      <w:tr w:rsidR="00F13369" w:rsidRPr="00293C9F" w14:paraId="3349333B" w14:textId="77777777" w:rsidTr="00A27D5F">
        <w:trPr>
          <w:trHeight w:val="321"/>
        </w:trPr>
        <w:tc>
          <w:tcPr>
            <w:tcW w:w="3009" w:type="dxa"/>
            <w:vAlign w:val="center"/>
          </w:tcPr>
          <w:p w14:paraId="69BCA062" w14:textId="77777777" w:rsidR="00F13369" w:rsidRPr="00293C9F" w:rsidRDefault="00F13369" w:rsidP="00100B25">
            <w:pPr>
              <w:tabs>
                <w:tab w:val="left" w:pos="0"/>
              </w:tabs>
              <w:jc w:val="both"/>
              <w:rPr>
                <w:rFonts w:cs="Arial"/>
                <w:b/>
                <w:bCs/>
                <w:sz w:val="21"/>
                <w:szCs w:val="21"/>
                <w:lang w:val="es-CO"/>
              </w:rPr>
            </w:pPr>
            <w:r w:rsidRPr="00293C9F">
              <w:rPr>
                <w:rFonts w:cs="Arial"/>
                <w:b/>
                <w:bCs/>
                <w:sz w:val="21"/>
                <w:szCs w:val="21"/>
                <w:lang w:val="es-CO"/>
              </w:rPr>
              <w:t>CONTRATISTA:</w:t>
            </w:r>
          </w:p>
        </w:tc>
        <w:tc>
          <w:tcPr>
            <w:tcW w:w="5622" w:type="dxa"/>
            <w:vAlign w:val="center"/>
          </w:tcPr>
          <w:p w14:paraId="0461B429" w14:textId="77777777" w:rsidR="00F13369" w:rsidRPr="00293C9F" w:rsidRDefault="00F13369" w:rsidP="00100B25">
            <w:pPr>
              <w:tabs>
                <w:tab w:val="left" w:pos="0"/>
              </w:tabs>
              <w:jc w:val="both"/>
              <w:rPr>
                <w:rFonts w:cs="Arial"/>
                <w:b/>
                <w:bCs/>
                <w:sz w:val="21"/>
                <w:szCs w:val="21"/>
                <w:lang w:val="es-CO"/>
              </w:rPr>
            </w:pPr>
          </w:p>
        </w:tc>
      </w:tr>
      <w:tr w:rsidR="00F13369" w:rsidRPr="00293C9F" w14:paraId="31B468B8" w14:textId="77777777" w:rsidTr="00A27D5F">
        <w:trPr>
          <w:trHeight w:val="321"/>
        </w:trPr>
        <w:tc>
          <w:tcPr>
            <w:tcW w:w="3009" w:type="dxa"/>
            <w:vAlign w:val="center"/>
          </w:tcPr>
          <w:p w14:paraId="1A3F29F7" w14:textId="77777777" w:rsidR="00F13369" w:rsidRPr="00293C9F" w:rsidRDefault="00F13369" w:rsidP="00100B25">
            <w:pPr>
              <w:tabs>
                <w:tab w:val="left" w:pos="0"/>
              </w:tabs>
              <w:jc w:val="both"/>
              <w:rPr>
                <w:rFonts w:cs="Arial"/>
                <w:b/>
                <w:bCs/>
                <w:sz w:val="21"/>
                <w:szCs w:val="21"/>
                <w:lang w:val="es-CO"/>
              </w:rPr>
            </w:pPr>
            <w:r w:rsidRPr="00293C9F">
              <w:rPr>
                <w:rFonts w:cs="Arial"/>
                <w:b/>
                <w:bCs/>
                <w:sz w:val="21"/>
                <w:szCs w:val="21"/>
                <w:lang w:val="es-CO"/>
              </w:rPr>
              <w:t>IDENTIFICACION</w:t>
            </w:r>
          </w:p>
        </w:tc>
        <w:tc>
          <w:tcPr>
            <w:tcW w:w="5622" w:type="dxa"/>
            <w:vAlign w:val="center"/>
          </w:tcPr>
          <w:p w14:paraId="04399FCF" w14:textId="77777777" w:rsidR="00F13369" w:rsidRPr="00293C9F" w:rsidRDefault="00F13369" w:rsidP="00100B25">
            <w:pPr>
              <w:tabs>
                <w:tab w:val="left" w:pos="0"/>
              </w:tabs>
              <w:jc w:val="both"/>
              <w:rPr>
                <w:rFonts w:cs="Arial"/>
                <w:b/>
                <w:bCs/>
                <w:sz w:val="21"/>
                <w:szCs w:val="21"/>
                <w:lang w:val="es-CO"/>
              </w:rPr>
            </w:pPr>
          </w:p>
        </w:tc>
      </w:tr>
      <w:tr w:rsidR="00F13369" w:rsidRPr="00293C9F" w14:paraId="187E8AAF" w14:textId="77777777" w:rsidTr="00A27D5F">
        <w:trPr>
          <w:trHeight w:val="305"/>
        </w:trPr>
        <w:tc>
          <w:tcPr>
            <w:tcW w:w="3009" w:type="dxa"/>
            <w:vAlign w:val="center"/>
          </w:tcPr>
          <w:p w14:paraId="71222E3C" w14:textId="77777777" w:rsidR="00F13369" w:rsidRPr="00293C9F" w:rsidRDefault="00F13369" w:rsidP="00100B25">
            <w:pPr>
              <w:tabs>
                <w:tab w:val="left" w:pos="0"/>
              </w:tabs>
              <w:jc w:val="both"/>
              <w:rPr>
                <w:rFonts w:cs="Arial"/>
                <w:b/>
                <w:bCs/>
                <w:sz w:val="21"/>
                <w:szCs w:val="21"/>
                <w:lang w:val="es-CO"/>
              </w:rPr>
            </w:pPr>
            <w:r w:rsidRPr="00293C9F">
              <w:rPr>
                <w:rFonts w:cs="Arial"/>
                <w:b/>
                <w:bCs/>
                <w:sz w:val="21"/>
                <w:szCs w:val="21"/>
                <w:lang w:val="es-CO"/>
              </w:rPr>
              <w:t>OBJETO</w:t>
            </w:r>
          </w:p>
        </w:tc>
        <w:tc>
          <w:tcPr>
            <w:tcW w:w="5622" w:type="dxa"/>
            <w:vAlign w:val="center"/>
          </w:tcPr>
          <w:p w14:paraId="4754BA5E" w14:textId="0F7AB756" w:rsidR="00F13369" w:rsidRPr="00293C9F" w:rsidRDefault="00100B25" w:rsidP="00F15CEA">
            <w:pPr>
              <w:jc w:val="both"/>
              <w:rPr>
                <w:rFonts w:cs="Arial"/>
                <w:b/>
                <w:bCs/>
                <w:sz w:val="21"/>
                <w:szCs w:val="21"/>
              </w:rPr>
            </w:pPr>
            <w:r w:rsidRPr="00293C9F">
              <w:rPr>
                <w:rFonts w:cs="Arial"/>
                <w:b/>
                <w:bCs/>
                <w:sz w:val="21"/>
                <w:szCs w:val="21"/>
              </w:rPr>
              <w:t>PRESTACIÓN</w:t>
            </w:r>
            <w:r w:rsidRPr="00293C9F">
              <w:rPr>
                <w:rFonts w:eastAsia="Batang" w:cs="Arial"/>
                <w:b/>
                <w:bCs/>
                <w:sz w:val="21"/>
                <w:szCs w:val="21"/>
              </w:rPr>
              <w:t xml:space="preserve"> DE SERVICIO DE VIGILANCIA Y SEGURIDAD PRIVADA EN LOS CENTROS DE ATENCIÓN DE LOS MUNICIPIOS DE BARRANCA DE UPÍA, CALVARIO, CASTILLO, CUMARAL, CABUYARO, LEJANÍAS, MAPIRIPÁN, MESETAS, PUERTO CONCORDIA, PUERTO GAITÁN, PUERTO LLERAS, RESTREPO, SAN JUAN DE ARAMA, SAN JUANITO, URIBE,</w:t>
            </w:r>
            <w:r w:rsidR="00F15CEA" w:rsidRPr="00293C9F">
              <w:rPr>
                <w:rFonts w:eastAsia="Batang" w:cs="Arial"/>
                <w:b/>
                <w:bCs/>
                <w:sz w:val="21"/>
                <w:szCs w:val="21"/>
              </w:rPr>
              <w:t xml:space="preserve"> LA JULIA,</w:t>
            </w:r>
            <w:r w:rsidRPr="00293C9F">
              <w:rPr>
                <w:rFonts w:eastAsia="Batang" w:cs="Arial"/>
                <w:b/>
                <w:bCs/>
                <w:sz w:val="21"/>
                <w:szCs w:val="21"/>
              </w:rPr>
              <w:t xml:space="preserve"> VISTA HERMOSA Y VILLAVICENCIO EN LA CALLE 37 No.41-80 BARZAL ALTO</w:t>
            </w:r>
          </w:p>
        </w:tc>
      </w:tr>
      <w:tr w:rsidR="00F13369" w:rsidRPr="00293C9F" w14:paraId="244EC511" w14:textId="77777777" w:rsidTr="00A27D5F">
        <w:trPr>
          <w:trHeight w:val="298"/>
        </w:trPr>
        <w:tc>
          <w:tcPr>
            <w:tcW w:w="3009" w:type="dxa"/>
            <w:vAlign w:val="center"/>
          </w:tcPr>
          <w:p w14:paraId="499B0994" w14:textId="77777777" w:rsidR="00F13369" w:rsidRPr="00293C9F" w:rsidRDefault="00F13369" w:rsidP="00100B25">
            <w:pPr>
              <w:tabs>
                <w:tab w:val="left" w:pos="0"/>
              </w:tabs>
              <w:jc w:val="both"/>
              <w:rPr>
                <w:rFonts w:cs="Arial"/>
                <w:b/>
                <w:bCs/>
                <w:sz w:val="21"/>
                <w:szCs w:val="21"/>
                <w:lang w:val="es-CO"/>
              </w:rPr>
            </w:pPr>
            <w:r w:rsidRPr="00293C9F">
              <w:rPr>
                <w:rFonts w:cs="Arial"/>
                <w:b/>
                <w:bCs/>
                <w:sz w:val="21"/>
                <w:szCs w:val="21"/>
                <w:lang w:val="es-CO"/>
              </w:rPr>
              <w:t>VALOR</w:t>
            </w:r>
          </w:p>
        </w:tc>
        <w:tc>
          <w:tcPr>
            <w:tcW w:w="5622" w:type="dxa"/>
            <w:vAlign w:val="center"/>
          </w:tcPr>
          <w:p w14:paraId="5BCB60D5" w14:textId="77777777" w:rsidR="00F13369" w:rsidRPr="00293C9F" w:rsidRDefault="00F13369" w:rsidP="00100B25">
            <w:pPr>
              <w:tabs>
                <w:tab w:val="left" w:pos="0"/>
              </w:tabs>
              <w:jc w:val="both"/>
              <w:rPr>
                <w:rFonts w:cs="Arial"/>
                <w:b/>
                <w:bCs/>
                <w:sz w:val="21"/>
                <w:szCs w:val="21"/>
                <w:lang w:val="es-CO"/>
              </w:rPr>
            </w:pPr>
          </w:p>
        </w:tc>
      </w:tr>
      <w:tr w:rsidR="00F13369" w:rsidRPr="00293C9F" w14:paraId="43A35C05" w14:textId="77777777" w:rsidTr="00A27D5F">
        <w:trPr>
          <w:trHeight w:val="307"/>
        </w:trPr>
        <w:tc>
          <w:tcPr>
            <w:tcW w:w="3009" w:type="dxa"/>
            <w:vAlign w:val="center"/>
          </w:tcPr>
          <w:p w14:paraId="7CEAD00C" w14:textId="77777777" w:rsidR="00F13369" w:rsidRPr="00293C9F" w:rsidRDefault="00F13369" w:rsidP="00100B25">
            <w:pPr>
              <w:tabs>
                <w:tab w:val="left" w:pos="0"/>
              </w:tabs>
              <w:jc w:val="both"/>
              <w:rPr>
                <w:rFonts w:cs="Arial"/>
                <w:b/>
                <w:bCs/>
                <w:sz w:val="21"/>
                <w:szCs w:val="21"/>
                <w:lang w:val="es-CO"/>
              </w:rPr>
            </w:pPr>
            <w:r w:rsidRPr="00293C9F">
              <w:rPr>
                <w:rFonts w:cs="Arial"/>
                <w:b/>
                <w:bCs/>
                <w:sz w:val="21"/>
                <w:szCs w:val="21"/>
                <w:lang w:val="es-CO"/>
              </w:rPr>
              <w:t xml:space="preserve">PLAZO DE EJECUCION </w:t>
            </w:r>
          </w:p>
        </w:tc>
        <w:tc>
          <w:tcPr>
            <w:tcW w:w="5622" w:type="dxa"/>
            <w:vAlign w:val="center"/>
          </w:tcPr>
          <w:p w14:paraId="573C6960" w14:textId="69C25CE6" w:rsidR="00F13369" w:rsidRPr="00293C9F" w:rsidRDefault="00F15CEA" w:rsidP="00100B25">
            <w:pPr>
              <w:tabs>
                <w:tab w:val="left" w:pos="0"/>
              </w:tabs>
              <w:jc w:val="both"/>
              <w:rPr>
                <w:rFonts w:cs="Arial"/>
                <w:b/>
                <w:bCs/>
                <w:sz w:val="21"/>
                <w:szCs w:val="21"/>
                <w:lang w:val="es-CO"/>
              </w:rPr>
            </w:pPr>
            <w:r w:rsidRPr="00293C9F">
              <w:rPr>
                <w:rFonts w:cs="Arial"/>
                <w:b/>
                <w:bCs/>
                <w:sz w:val="21"/>
                <w:szCs w:val="21"/>
                <w:lang w:val="es-CO"/>
              </w:rPr>
              <w:t>SEIS</w:t>
            </w:r>
            <w:r w:rsidR="009F7DD2" w:rsidRPr="00293C9F">
              <w:rPr>
                <w:rFonts w:cs="Arial"/>
                <w:b/>
                <w:bCs/>
                <w:sz w:val="21"/>
                <w:szCs w:val="21"/>
                <w:lang w:val="es-CO"/>
              </w:rPr>
              <w:t xml:space="preserve"> (0</w:t>
            </w:r>
            <w:r w:rsidRPr="00293C9F">
              <w:rPr>
                <w:rFonts w:cs="Arial"/>
                <w:b/>
                <w:bCs/>
                <w:sz w:val="21"/>
                <w:szCs w:val="21"/>
                <w:lang w:val="es-CO"/>
              </w:rPr>
              <w:t>6</w:t>
            </w:r>
            <w:r w:rsidR="009F7DD2" w:rsidRPr="00293C9F">
              <w:rPr>
                <w:rFonts w:cs="Arial"/>
                <w:b/>
                <w:bCs/>
                <w:sz w:val="21"/>
                <w:szCs w:val="21"/>
                <w:lang w:val="es-CO"/>
              </w:rPr>
              <w:t>) MESES</w:t>
            </w:r>
          </w:p>
        </w:tc>
      </w:tr>
    </w:tbl>
    <w:p w14:paraId="6D0E04FB" w14:textId="77777777" w:rsidR="00797556" w:rsidRPr="00293C9F" w:rsidRDefault="00797556" w:rsidP="003B05EF">
      <w:pPr>
        <w:pStyle w:val="Sinespaciado"/>
        <w:jc w:val="both"/>
        <w:rPr>
          <w:rFonts w:ascii="Arial" w:eastAsia="Batang" w:hAnsi="Arial" w:cs="Arial"/>
          <w:sz w:val="21"/>
          <w:szCs w:val="21"/>
        </w:rPr>
      </w:pPr>
    </w:p>
    <w:p w14:paraId="4DE1F0DE" w14:textId="3ABA4A70" w:rsidR="005C12F9" w:rsidRPr="00293C9F" w:rsidRDefault="00A27D5F" w:rsidP="00100B25">
      <w:pPr>
        <w:pStyle w:val="Sinespaciado"/>
        <w:jc w:val="both"/>
        <w:rPr>
          <w:rFonts w:ascii="Arial" w:hAnsi="Arial" w:cs="Arial"/>
          <w:sz w:val="21"/>
          <w:szCs w:val="21"/>
          <w:lang w:val="es-CO"/>
        </w:rPr>
      </w:pPr>
      <w:r w:rsidRPr="00293C9F">
        <w:rPr>
          <w:rFonts w:ascii="Arial" w:eastAsia="Batang" w:hAnsi="Arial" w:cs="Arial"/>
          <w:sz w:val="21"/>
          <w:szCs w:val="21"/>
        </w:rPr>
        <w:t>Entre los suscritos a saber</w:t>
      </w:r>
      <w:r w:rsidRPr="00293C9F">
        <w:rPr>
          <w:rFonts w:ascii="Arial" w:eastAsia="Batang" w:hAnsi="Arial" w:cs="Arial"/>
          <w:b/>
          <w:bCs/>
          <w:sz w:val="21"/>
          <w:szCs w:val="21"/>
        </w:rPr>
        <w:t xml:space="preserve">, JUAN JOSE MUÑOZ ROBAYO, </w:t>
      </w:r>
      <w:r w:rsidRPr="00293C9F">
        <w:rPr>
          <w:rFonts w:ascii="Arial" w:eastAsia="Batang" w:hAnsi="Arial" w:cs="Arial"/>
          <w:bCs/>
          <w:sz w:val="21"/>
          <w:szCs w:val="21"/>
        </w:rPr>
        <w:t>identificado con la cédula de ciudadanía No. 79.304.032, en su calidad de Gerente de la Empresa Social del Estado del Departamento del Meta E.S.E. “SOLUCION SALUD”, funcionario nombrado mediante Decreto No 237 de 2020, posesionado según Acta No. 111 de 01 de abril de 2020, facultado para contratar según el Acuerdo 003 de 2014, quien en adelante se denominará la</w:t>
      </w:r>
      <w:r w:rsidRPr="00293C9F">
        <w:rPr>
          <w:rFonts w:ascii="Arial" w:eastAsia="Batang" w:hAnsi="Arial" w:cs="Arial"/>
          <w:b/>
          <w:bCs/>
          <w:sz w:val="21"/>
          <w:szCs w:val="21"/>
        </w:rPr>
        <w:t xml:space="preserve"> ESE “SOLUCION SALUD”</w:t>
      </w:r>
      <w:r w:rsidRPr="00293C9F">
        <w:rPr>
          <w:rFonts w:ascii="Arial" w:hAnsi="Arial" w:cs="Arial"/>
          <w:b/>
          <w:sz w:val="21"/>
          <w:szCs w:val="21"/>
        </w:rPr>
        <w:t>,</w:t>
      </w:r>
      <w:r w:rsidRPr="00293C9F">
        <w:rPr>
          <w:rFonts w:ascii="Arial" w:hAnsi="Arial" w:cs="Arial"/>
          <w:sz w:val="21"/>
          <w:szCs w:val="21"/>
        </w:rPr>
        <w:t xml:space="preserve"> por una parte y por la otra</w:t>
      </w:r>
      <w:r w:rsidR="00A1149A" w:rsidRPr="00293C9F">
        <w:rPr>
          <w:rFonts w:ascii="Arial" w:hAnsi="Arial" w:cs="Arial"/>
          <w:sz w:val="21"/>
          <w:szCs w:val="21"/>
        </w:rPr>
        <w:t xml:space="preserve">, por una parte, y por </w:t>
      </w:r>
      <w:r w:rsidR="00F53E64" w:rsidRPr="00293C9F">
        <w:rPr>
          <w:rFonts w:ascii="Arial" w:hAnsi="Arial" w:cs="Arial"/>
          <w:sz w:val="21"/>
          <w:szCs w:val="21"/>
        </w:rPr>
        <w:t>la otr</w:t>
      </w:r>
      <w:r w:rsidR="00F56101" w:rsidRPr="00293C9F">
        <w:rPr>
          <w:rFonts w:ascii="Arial" w:hAnsi="Arial" w:cs="Arial"/>
          <w:sz w:val="21"/>
          <w:szCs w:val="21"/>
        </w:rPr>
        <w:t xml:space="preserve">a, </w:t>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3E64" w:rsidRPr="00293C9F">
        <w:rPr>
          <w:rFonts w:ascii="Arial" w:hAnsi="Arial" w:cs="Arial"/>
          <w:sz w:val="21"/>
          <w:szCs w:val="21"/>
          <w:lang w:val="es-CO"/>
        </w:rPr>
        <w:t xml:space="preserve"> </w:t>
      </w:r>
      <w:r w:rsidR="00F53E64" w:rsidRPr="00293C9F">
        <w:rPr>
          <w:rFonts w:ascii="Arial" w:hAnsi="Arial" w:cs="Arial"/>
          <w:sz w:val="21"/>
          <w:szCs w:val="21"/>
        </w:rPr>
        <w:t xml:space="preserve">identificado con NIT No. </w:t>
      </w:r>
      <w:r w:rsidR="00F56101" w:rsidRPr="00293C9F">
        <w:rPr>
          <w:rFonts w:ascii="Arial" w:hAnsi="Arial" w:cs="Arial"/>
          <w:sz w:val="21"/>
          <w:szCs w:val="21"/>
        </w:rPr>
        <w:softHyphen/>
      </w:r>
      <w:r w:rsidR="00F56101" w:rsidRPr="00293C9F">
        <w:rPr>
          <w:rFonts w:ascii="Arial" w:hAnsi="Arial" w:cs="Arial"/>
          <w:sz w:val="21"/>
          <w:szCs w:val="21"/>
        </w:rPr>
        <w:softHyphen/>
      </w:r>
      <w:r w:rsidR="00F56101" w:rsidRPr="00293C9F">
        <w:rPr>
          <w:rFonts w:ascii="Arial" w:hAnsi="Arial" w:cs="Arial"/>
          <w:sz w:val="21"/>
          <w:szCs w:val="21"/>
        </w:rPr>
        <w:softHyphen/>
      </w:r>
      <w:r w:rsidR="00F56101" w:rsidRPr="00293C9F">
        <w:rPr>
          <w:rFonts w:ascii="Arial" w:hAnsi="Arial" w:cs="Arial"/>
          <w:sz w:val="21"/>
          <w:szCs w:val="21"/>
        </w:rPr>
        <w:softHyphen/>
      </w:r>
      <w:r w:rsidR="00F56101" w:rsidRPr="00293C9F">
        <w:rPr>
          <w:rFonts w:ascii="Arial" w:hAnsi="Arial" w:cs="Arial"/>
          <w:sz w:val="21"/>
          <w:szCs w:val="21"/>
        </w:rPr>
        <w:softHyphen/>
      </w:r>
      <w:r w:rsidR="00F56101" w:rsidRPr="00293C9F">
        <w:rPr>
          <w:rFonts w:ascii="Arial" w:hAnsi="Arial" w:cs="Arial"/>
          <w:sz w:val="21"/>
          <w:szCs w:val="21"/>
        </w:rPr>
        <w:softHyphen/>
      </w:r>
      <w:r w:rsidR="00F56101" w:rsidRPr="00293C9F">
        <w:rPr>
          <w:rFonts w:ascii="Arial" w:hAnsi="Arial" w:cs="Arial"/>
          <w:sz w:val="21"/>
          <w:szCs w:val="21"/>
        </w:rPr>
        <w:softHyphen/>
      </w:r>
      <w:r w:rsidR="00F56101" w:rsidRPr="00293C9F">
        <w:rPr>
          <w:rFonts w:ascii="Arial" w:hAnsi="Arial" w:cs="Arial"/>
          <w:sz w:val="21"/>
          <w:szCs w:val="21"/>
        </w:rPr>
        <w:softHyphen/>
      </w:r>
      <w:r w:rsidR="00F56101" w:rsidRPr="00293C9F">
        <w:rPr>
          <w:rFonts w:ascii="Arial" w:hAnsi="Arial" w:cs="Arial"/>
          <w:sz w:val="21"/>
          <w:szCs w:val="21"/>
        </w:rPr>
        <w:softHyphen/>
      </w:r>
      <w:r w:rsidR="00F56101" w:rsidRPr="00293C9F">
        <w:rPr>
          <w:rFonts w:ascii="Arial" w:hAnsi="Arial" w:cs="Arial"/>
          <w:sz w:val="21"/>
          <w:szCs w:val="21"/>
        </w:rPr>
        <w:softHyphen/>
      </w:r>
      <w:r w:rsidR="00F56101" w:rsidRPr="00293C9F">
        <w:rPr>
          <w:rFonts w:ascii="Arial" w:hAnsi="Arial" w:cs="Arial"/>
          <w:sz w:val="21"/>
          <w:szCs w:val="21"/>
        </w:rPr>
        <w:softHyphen/>
      </w:r>
      <w:r w:rsidR="00F56101" w:rsidRPr="00293C9F">
        <w:rPr>
          <w:rFonts w:ascii="Arial" w:hAnsi="Arial" w:cs="Arial"/>
          <w:sz w:val="21"/>
          <w:szCs w:val="21"/>
        </w:rPr>
        <w:softHyphen/>
      </w:r>
      <w:r w:rsidR="00F56101" w:rsidRPr="00293C9F">
        <w:rPr>
          <w:rFonts w:ascii="Arial" w:hAnsi="Arial" w:cs="Arial"/>
          <w:sz w:val="21"/>
          <w:szCs w:val="21"/>
        </w:rPr>
        <w:softHyphen/>
      </w:r>
      <w:r w:rsidR="00F56101" w:rsidRPr="00293C9F">
        <w:rPr>
          <w:rFonts w:ascii="Arial" w:hAnsi="Arial" w:cs="Arial"/>
          <w:sz w:val="21"/>
          <w:szCs w:val="21"/>
        </w:rPr>
        <w:softHyphen/>
      </w:r>
      <w:r w:rsidR="00F56101" w:rsidRPr="00293C9F">
        <w:rPr>
          <w:rFonts w:ascii="Arial" w:hAnsi="Arial" w:cs="Arial"/>
          <w:sz w:val="21"/>
          <w:szCs w:val="21"/>
        </w:rPr>
        <w:softHyphen/>
      </w:r>
      <w:r w:rsidR="00F56101" w:rsidRPr="00293C9F">
        <w:rPr>
          <w:rFonts w:ascii="Arial" w:hAnsi="Arial" w:cs="Arial"/>
          <w:sz w:val="21"/>
          <w:szCs w:val="21"/>
        </w:rPr>
        <w:soft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6101" w:rsidRPr="00293C9F">
        <w:rPr>
          <w:rFonts w:ascii="Arial" w:hAnsi="Arial" w:cs="Arial"/>
          <w:sz w:val="21"/>
          <w:szCs w:val="21"/>
        </w:rPr>
        <w:noBreakHyphen/>
      </w:r>
      <w:r w:rsidR="00F53E64" w:rsidRPr="00293C9F">
        <w:rPr>
          <w:rFonts w:ascii="Arial" w:hAnsi="Arial" w:cs="Arial"/>
          <w:sz w:val="21"/>
          <w:szCs w:val="21"/>
        </w:rPr>
        <w:t>, persona jurídica representada por el señor</w:t>
      </w:r>
      <w:r w:rsidR="00F53E64" w:rsidRPr="00293C9F">
        <w:rPr>
          <w:rFonts w:ascii="Arial" w:hAnsi="Arial" w:cs="Arial"/>
          <w:sz w:val="21"/>
          <w:szCs w:val="21"/>
          <w:lang w:val="es-CO"/>
        </w:rPr>
        <w:t xml:space="preserve"> </w:t>
      </w:r>
      <w:r w:rsidR="00F56101" w:rsidRPr="00293C9F">
        <w:rPr>
          <w:rFonts w:ascii="Arial" w:hAnsi="Arial" w:cs="Arial"/>
          <w:sz w:val="21"/>
          <w:szCs w:val="21"/>
          <w:lang w:val="es-CO"/>
        </w:rPr>
        <w:t>_____________________________</w:t>
      </w:r>
      <w:r w:rsidR="00100B25" w:rsidRPr="00293C9F">
        <w:rPr>
          <w:rFonts w:ascii="Arial" w:hAnsi="Arial" w:cs="Arial"/>
          <w:sz w:val="21"/>
          <w:szCs w:val="21"/>
          <w:lang w:val="es-CO"/>
        </w:rPr>
        <w:t xml:space="preserve"> </w:t>
      </w:r>
      <w:r w:rsidR="00F53E64" w:rsidRPr="00293C9F">
        <w:rPr>
          <w:rFonts w:ascii="Arial" w:hAnsi="Arial" w:cs="Arial"/>
          <w:sz w:val="21"/>
          <w:szCs w:val="21"/>
        </w:rPr>
        <w:t>identificado con la cedula de ciudadanía No.</w:t>
      </w:r>
      <w:r w:rsidR="00F53E64" w:rsidRPr="00293C9F">
        <w:rPr>
          <w:rFonts w:ascii="Arial" w:hAnsi="Arial" w:cs="Arial"/>
          <w:sz w:val="21"/>
          <w:szCs w:val="21"/>
          <w:lang w:val="es-CO"/>
        </w:rPr>
        <w:t xml:space="preserve"> </w:t>
      </w:r>
      <w:r w:rsidR="00F56101" w:rsidRPr="00293C9F">
        <w:rPr>
          <w:rFonts w:ascii="Arial" w:hAnsi="Arial" w:cs="Arial"/>
          <w:sz w:val="21"/>
          <w:szCs w:val="21"/>
          <w:lang w:val="es-CO"/>
        </w:rPr>
        <w:t>___________</w:t>
      </w:r>
      <w:r w:rsidR="00F53E64" w:rsidRPr="00293C9F">
        <w:rPr>
          <w:rFonts w:ascii="Arial" w:hAnsi="Arial" w:cs="Arial"/>
          <w:sz w:val="21"/>
          <w:szCs w:val="21"/>
        </w:rPr>
        <w:t xml:space="preserve">  quien a su vez se denominará el CONTRATISTA, hemos celebrado el presente contrato, previas las siguientes consideraciones: </w:t>
      </w:r>
      <w:r w:rsidR="00F53E64" w:rsidRPr="00293C9F">
        <w:rPr>
          <w:rFonts w:ascii="Arial" w:hAnsi="Arial" w:cs="Arial"/>
          <w:b/>
          <w:bCs/>
          <w:sz w:val="21"/>
          <w:szCs w:val="21"/>
        </w:rPr>
        <w:t>1)</w:t>
      </w:r>
      <w:r w:rsidR="00F53E64" w:rsidRPr="00293C9F">
        <w:rPr>
          <w:rFonts w:ascii="Arial" w:hAnsi="Arial" w:cs="Arial"/>
          <w:sz w:val="21"/>
          <w:szCs w:val="21"/>
        </w:rPr>
        <w:t xml:space="preserve"> Que la Empresa Social del Departamento del Meta ESE “Solución Salud” fue creada con categoría especial de entidad pública, descentralizada del orden Departamental, dotada de personería jurídica, patrimonio propio y autonomía administrativa, vinculada a la Secretaria Departamental de Salud e integrante del Sistema General de Seguridad Social en Salud y sometida al régimen jurídico previsto en el capítulo III, articulo 194, 195 y 197 de la Ley 100 de 1993, sus Decretos reglamentarios y demás disposiciones que lo modifiquen, adicionen, reformen o sustituyan. </w:t>
      </w:r>
      <w:r w:rsidR="00F53E64" w:rsidRPr="00293C9F">
        <w:rPr>
          <w:rFonts w:ascii="Arial" w:hAnsi="Arial" w:cs="Arial"/>
          <w:b/>
          <w:bCs/>
          <w:sz w:val="21"/>
          <w:szCs w:val="21"/>
        </w:rPr>
        <w:t>2)</w:t>
      </w:r>
      <w:r w:rsidR="00F53E64" w:rsidRPr="00293C9F">
        <w:rPr>
          <w:rFonts w:ascii="Arial" w:hAnsi="Arial" w:cs="Arial"/>
          <w:sz w:val="21"/>
          <w:szCs w:val="21"/>
        </w:rPr>
        <w:t xml:space="preserve"> </w:t>
      </w:r>
      <w:r w:rsidR="00F53E64" w:rsidRPr="00293C9F">
        <w:rPr>
          <w:rFonts w:ascii="Arial" w:hAnsi="Arial" w:cs="Arial"/>
          <w:snapToGrid w:val="0"/>
          <w:color w:val="000000"/>
          <w:sz w:val="21"/>
          <w:szCs w:val="21"/>
        </w:rPr>
        <w:t xml:space="preserve">Que </w:t>
      </w:r>
      <w:r w:rsidR="00F53E64" w:rsidRPr="00293C9F">
        <w:rPr>
          <w:rFonts w:ascii="Arial" w:hAnsi="Arial" w:cs="Arial"/>
          <w:sz w:val="21"/>
          <w:szCs w:val="21"/>
        </w:rPr>
        <w:t>la Empresa Social del Estado del Departamento del Meta ESE “Solución Salud”</w:t>
      </w:r>
      <w:r w:rsidR="00F53E64" w:rsidRPr="00293C9F">
        <w:rPr>
          <w:rFonts w:ascii="Arial" w:hAnsi="Arial" w:cs="Arial"/>
          <w:color w:val="000000"/>
          <w:sz w:val="21"/>
          <w:szCs w:val="21"/>
        </w:rPr>
        <w:t xml:space="preserve">, está constituida para que administre los Centros Prestadores de Servicios de Salud de los Municipios que no quedaron certificados a 31 de julio de 2001, así como las demás instituciones prestadoras de servicios de salud de primer nivel que en el futuro se anexen. </w:t>
      </w:r>
      <w:r w:rsidR="00F53E64" w:rsidRPr="00293C9F">
        <w:rPr>
          <w:rFonts w:ascii="Arial" w:hAnsi="Arial" w:cs="Arial"/>
          <w:b/>
          <w:bCs/>
          <w:sz w:val="21"/>
          <w:szCs w:val="21"/>
        </w:rPr>
        <w:t>3)</w:t>
      </w:r>
      <w:r w:rsidR="00F53E64" w:rsidRPr="00293C9F">
        <w:rPr>
          <w:rFonts w:ascii="Arial" w:hAnsi="Arial" w:cs="Arial"/>
          <w:sz w:val="21"/>
          <w:szCs w:val="21"/>
        </w:rPr>
        <w:t xml:space="preserve"> Que a la ESE “Solución Salud” se encuentran adscritos 17 centros de atención en el Departamento del Meta ubicados en los Municipios de CASTILLO, SAN JUAN DE ARAMA, BARRANCA DE UPIA, CABUYARO, URIBE, PUERTO CONCORDIA, RESTREPO, MESETAS, CUMARAL, PUERTO LLERAS, SAN JUANITO, CALVARIO, PUERTO GAITAN, MAPIRIPAN, MACARENA, VISTA HERMOSA y LEJANIAS. </w:t>
      </w:r>
      <w:r w:rsidR="00F53E64" w:rsidRPr="00293C9F">
        <w:rPr>
          <w:rFonts w:ascii="Arial" w:hAnsi="Arial" w:cs="Arial"/>
          <w:b/>
          <w:bCs/>
          <w:sz w:val="21"/>
          <w:szCs w:val="21"/>
        </w:rPr>
        <w:t>4)</w:t>
      </w:r>
      <w:r w:rsidR="00F53E64" w:rsidRPr="00293C9F">
        <w:rPr>
          <w:rFonts w:ascii="Arial" w:hAnsi="Arial" w:cs="Arial"/>
          <w:sz w:val="21"/>
          <w:szCs w:val="21"/>
        </w:rPr>
        <w:t xml:space="preserve"> Que las Empresas Sociales del Estado en materia de contratación se rigen por el Derecho Privado, al tenor de lo establecido en el numeral 6 del artículo 195 de la Ley 100 de 1993</w:t>
      </w:r>
      <w:r w:rsidR="00F53E64" w:rsidRPr="00293C9F">
        <w:rPr>
          <w:rFonts w:ascii="Arial" w:hAnsi="Arial" w:cs="Arial"/>
          <w:b/>
          <w:bCs/>
          <w:sz w:val="21"/>
          <w:szCs w:val="21"/>
        </w:rPr>
        <w:t>. 5)</w:t>
      </w:r>
      <w:r w:rsidR="00F53E64" w:rsidRPr="00293C9F">
        <w:rPr>
          <w:rFonts w:ascii="Arial" w:hAnsi="Arial" w:cs="Arial"/>
          <w:sz w:val="21"/>
          <w:szCs w:val="21"/>
        </w:rPr>
        <w:t xml:space="preserve"> El objeto de la Empresa Social del Estado del Departamento del Meta ESE “Solución Salud” es la prestación de servicios de salud de primer nivel de complejidad. </w:t>
      </w:r>
      <w:r w:rsidR="00F53E64" w:rsidRPr="00293C9F">
        <w:rPr>
          <w:rFonts w:ascii="Arial" w:hAnsi="Arial" w:cs="Arial"/>
          <w:b/>
          <w:bCs/>
          <w:sz w:val="21"/>
          <w:szCs w:val="21"/>
        </w:rPr>
        <w:t>6)</w:t>
      </w:r>
      <w:r w:rsidR="00F53E64" w:rsidRPr="00293C9F">
        <w:rPr>
          <w:rFonts w:ascii="Arial" w:hAnsi="Arial" w:cs="Arial"/>
          <w:sz w:val="21"/>
          <w:szCs w:val="21"/>
        </w:rPr>
        <w:t xml:space="preserve"> En desarrollo del objeto la Empresa Social del Estado del Departamento del Meta ESE “Solución Salud”, contratara </w:t>
      </w:r>
      <w:r w:rsidR="00F53E64" w:rsidRPr="00293C9F">
        <w:rPr>
          <w:rFonts w:ascii="Arial" w:hAnsi="Arial" w:cs="Arial"/>
          <w:sz w:val="21"/>
          <w:szCs w:val="21"/>
        </w:rPr>
        <w:lastRenderedPageBreak/>
        <w:t xml:space="preserve">y adelantara acciones de promoción y prevención, tratamiento y rehabilitación de salud. </w:t>
      </w:r>
      <w:r w:rsidR="00F53E64" w:rsidRPr="00293C9F">
        <w:rPr>
          <w:rFonts w:ascii="Arial" w:hAnsi="Arial" w:cs="Arial"/>
          <w:b/>
          <w:bCs/>
          <w:sz w:val="21"/>
          <w:szCs w:val="21"/>
        </w:rPr>
        <w:t>7)</w:t>
      </w:r>
      <w:r w:rsidR="001E2137" w:rsidRPr="00293C9F">
        <w:rPr>
          <w:rFonts w:ascii="Arial" w:hAnsi="Arial" w:cs="Arial"/>
          <w:sz w:val="21"/>
          <w:szCs w:val="21"/>
        </w:rPr>
        <w:t xml:space="preserve"> </w:t>
      </w:r>
      <w:r w:rsidR="00F56101" w:rsidRPr="00293C9F">
        <w:rPr>
          <w:rFonts w:ascii="Arial" w:eastAsia="Batang" w:hAnsi="Arial" w:cs="Arial"/>
          <w:sz w:val="21"/>
          <w:szCs w:val="21"/>
        </w:rPr>
        <w:t xml:space="preserve">La ESE “Solución Salud” en la planta de personal no tiene la infraestructura tecnológica, para asegurar la custodia y vigilancia de los bienes propios o de los que llegare a ser responsable y para dar cumplimiento con la norma de habilitación (Resolución No. </w:t>
      </w:r>
      <w:r w:rsidR="00F56101" w:rsidRPr="00293C9F">
        <w:rPr>
          <w:rFonts w:ascii="Arial" w:hAnsi="Arial" w:cs="Arial"/>
          <w:sz w:val="21"/>
          <w:szCs w:val="21"/>
        </w:rPr>
        <w:t>002003 del 28 de mayo de 2014</w:t>
      </w:r>
      <w:r w:rsidR="00F56101" w:rsidRPr="00293C9F">
        <w:rPr>
          <w:rFonts w:ascii="Arial" w:eastAsia="Batang" w:hAnsi="Arial" w:cs="Arial"/>
          <w:sz w:val="21"/>
          <w:szCs w:val="21"/>
        </w:rPr>
        <w:t xml:space="preserve">) se requiere contratar el servicio de vigilancia y seguridad privada en la modalidad fija, con equipo de comunicación  y sin arma de fuego, en los Centros de atención de los municipios de Barranca de </w:t>
      </w:r>
      <w:proofErr w:type="spellStart"/>
      <w:r w:rsidR="00F56101" w:rsidRPr="00293C9F">
        <w:rPr>
          <w:rFonts w:ascii="Arial" w:eastAsia="Batang" w:hAnsi="Arial" w:cs="Arial"/>
          <w:sz w:val="21"/>
          <w:szCs w:val="21"/>
        </w:rPr>
        <w:t>Upia</w:t>
      </w:r>
      <w:proofErr w:type="spellEnd"/>
      <w:r w:rsidR="00F56101" w:rsidRPr="00293C9F">
        <w:rPr>
          <w:rFonts w:ascii="Arial" w:eastAsia="Batang" w:hAnsi="Arial" w:cs="Arial"/>
          <w:sz w:val="21"/>
          <w:szCs w:val="21"/>
        </w:rPr>
        <w:t xml:space="preserve">, Calvario, Castillo, Cumaral, Cabuyaro, Lejanías, Mapiripán, Mesetas, Puerto Concordia, Puerto Gaitán, Puerto Lleras, Restrepo, San Juan de Arama, San Juanito, Uribe, Vista Hermosa y Villavicencio en la calle 37 No.41-80 Barzal alto.   </w:t>
      </w:r>
      <w:r w:rsidR="001E2137" w:rsidRPr="00293C9F">
        <w:rPr>
          <w:rFonts w:ascii="Arial" w:hAnsi="Arial" w:cs="Arial"/>
          <w:b/>
          <w:bCs/>
          <w:sz w:val="21"/>
          <w:szCs w:val="21"/>
        </w:rPr>
        <w:t>8)</w:t>
      </w:r>
      <w:r w:rsidR="001E2137" w:rsidRPr="00293C9F">
        <w:rPr>
          <w:rFonts w:ascii="Arial" w:hAnsi="Arial" w:cs="Arial"/>
          <w:sz w:val="21"/>
          <w:szCs w:val="21"/>
        </w:rPr>
        <w:t xml:space="preserve"> </w:t>
      </w:r>
      <w:r w:rsidR="00F53E64" w:rsidRPr="00293C9F">
        <w:rPr>
          <w:rFonts w:ascii="Arial" w:hAnsi="Arial" w:cs="Arial"/>
          <w:sz w:val="21"/>
          <w:szCs w:val="21"/>
        </w:rPr>
        <w:t>Que existe estudio de oportunidad y conveniencia que avala la ce</w:t>
      </w:r>
      <w:r w:rsidR="00C906C9" w:rsidRPr="00293C9F">
        <w:rPr>
          <w:rFonts w:ascii="Arial" w:hAnsi="Arial" w:cs="Arial"/>
          <w:sz w:val="21"/>
          <w:szCs w:val="21"/>
        </w:rPr>
        <w:t xml:space="preserve">lebración del presente contrato, </w:t>
      </w:r>
      <w:r w:rsidR="00766FC7" w:rsidRPr="00293C9F">
        <w:rPr>
          <w:rFonts w:ascii="Arial" w:hAnsi="Arial" w:cs="Arial"/>
          <w:sz w:val="21"/>
          <w:szCs w:val="21"/>
        </w:rPr>
        <w:t xml:space="preserve">elaborado por la </w:t>
      </w:r>
      <w:proofErr w:type="gramStart"/>
      <w:r w:rsidR="00C906C9" w:rsidRPr="00293C9F">
        <w:rPr>
          <w:rFonts w:ascii="Arial" w:hAnsi="Arial" w:cs="Arial"/>
          <w:sz w:val="21"/>
          <w:szCs w:val="21"/>
        </w:rPr>
        <w:t>Sub Gerencia</w:t>
      </w:r>
      <w:proofErr w:type="gramEnd"/>
      <w:r w:rsidR="00C906C9" w:rsidRPr="00293C9F">
        <w:rPr>
          <w:rFonts w:ascii="Arial" w:hAnsi="Arial" w:cs="Arial"/>
          <w:sz w:val="21"/>
          <w:szCs w:val="21"/>
        </w:rPr>
        <w:t xml:space="preserve"> Administrativa y Financiera.</w:t>
      </w:r>
      <w:r w:rsidR="00F53E64" w:rsidRPr="00293C9F">
        <w:rPr>
          <w:rFonts w:ascii="Arial" w:hAnsi="Arial" w:cs="Arial"/>
          <w:sz w:val="21"/>
          <w:szCs w:val="21"/>
        </w:rPr>
        <w:t xml:space="preserve"> </w:t>
      </w:r>
      <w:r w:rsidR="001E2137" w:rsidRPr="00293C9F">
        <w:rPr>
          <w:rFonts w:ascii="Arial" w:hAnsi="Arial" w:cs="Arial"/>
          <w:sz w:val="21"/>
          <w:szCs w:val="21"/>
        </w:rPr>
        <w:t xml:space="preserve">  </w:t>
      </w:r>
      <w:r w:rsidR="001E2137" w:rsidRPr="00293C9F">
        <w:rPr>
          <w:rFonts w:ascii="Arial" w:hAnsi="Arial" w:cs="Arial"/>
          <w:b/>
          <w:bCs/>
          <w:sz w:val="21"/>
          <w:szCs w:val="21"/>
        </w:rPr>
        <w:t>9</w:t>
      </w:r>
      <w:r w:rsidR="00F53E64" w:rsidRPr="00293C9F">
        <w:rPr>
          <w:rFonts w:ascii="Arial" w:hAnsi="Arial" w:cs="Arial"/>
          <w:b/>
          <w:bCs/>
          <w:sz w:val="21"/>
          <w:szCs w:val="21"/>
        </w:rPr>
        <w:t>)</w:t>
      </w:r>
      <w:r w:rsidR="00F438BB" w:rsidRPr="00293C9F">
        <w:rPr>
          <w:rFonts w:ascii="Arial" w:hAnsi="Arial" w:cs="Arial"/>
          <w:color w:val="000000" w:themeColor="text1"/>
          <w:sz w:val="21"/>
          <w:szCs w:val="21"/>
        </w:rPr>
        <w:t xml:space="preserve"> Que se expidió el Certificado de Disponibilidad Presupuestal </w:t>
      </w:r>
      <w:r w:rsidR="00100B25" w:rsidRPr="00293C9F">
        <w:rPr>
          <w:rFonts w:ascii="Arial" w:hAnsi="Arial" w:cs="Arial"/>
          <w:color w:val="000000" w:themeColor="text1"/>
          <w:sz w:val="21"/>
          <w:szCs w:val="21"/>
        </w:rPr>
        <w:t>No.</w:t>
      </w:r>
      <w:r w:rsidR="00100B25" w:rsidRPr="00293C9F">
        <w:rPr>
          <w:rFonts w:ascii="Arial" w:hAnsi="Arial" w:cs="Arial"/>
          <w:sz w:val="21"/>
          <w:szCs w:val="21"/>
        </w:rPr>
        <w:t xml:space="preserve"> </w:t>
      </w:r>
      <w:r w:rsidRPr="00293C9F">
        <w:rPr>
          <w:rFonts w:ascii="Arial" w:hAnsi="Arial" w:cs="Arial"/>
          <w:sz w:val="21"/>
          <w:szCs w:val="21"/>
        </w:rPr>
        <w:t>14 de fecha 01 de enero de 2021</w:t>
      </w:r>
      <w:r w:rsidR="00100B25" w:rsidRPr="00293C9F">
        <w:rPr>
          <w:rFonts w:ascii="Arial" w:hAnsi="Arial" w:cs="Arial"/>
          <w:sz w:val="21"/>
          <w:szCs w:val="21"/>
        </w:rPr>
        <w:t xml:space="preserve">, </w:t>
      </w:r>
      <w:r w:rsidR="00F53E64" w:rsidRPr="00293C9F">
        <w:rPr>
          <w:rFonts w:ascii="Arial" w:hAnsi="Arial" w:cs="Arial"/>
          <w:sz w:val="21"/>
          <w:szCs w:val="21"/>
        </w:rPr>
        <w:t xml:space="preserve">con cargo al </w:t>
      </w:r>
      <w:proofErr w:type="gramStart"/>
      <w:r w:rsidR="00F53E64" w:rsidRPr="00293C9F">
        <w:rPr>
          <w:rFonts w:ascii="Arial" w:hAnsi="Arial" w:cs="Arial"/>
          <w:sz w:val="21"/>
          <w:szCs w:val="21"/>
        </w:rPr>
        <w:t>rubro  presupu</w:t>
      </w:r>
      <w:r w:rsidR="00D134C4" w:rsidRPr="00293C9F">
        <w:rPr>
          <w:rFonts w:ascii="Arial" w:hAnsi="Arial" w:cs="Arial"/>
          <w:sz w:val="21"/>
          <w:szCs w:val="21"/>
        </w:rPr>
        <w:t>estal</w:t>
      </w:r>
      <w:proofErr w:type="gramEnd"/>
      <w:r w:rsidR="00D134C4" w:rsidRPr="00293C9F">
        <w:rPr>
          <w:rFonts w:ascii="Arial" w:hAnsi="Arial" w:cs="Arial"/>
          <w:sz w:val="21"/>
          <w:szCs w:val="21"/>
        </w:rPr>
        <w:t xml:space="preserve"> </w:t>
      </w:r>
      <w:r w:rsidR="00AB1B01" w:rsidRPr="00293C9F">
        <w:rPr>
          <w:rFonts w:ascii="Arial" w:hAnsi="Arial" w:cs="Arial"/>
          <w:sz w:val="21"/>
          <w:szCs w:val="21"/>
        </w:rPr>
        <w:t>0021020211</w:t>
      </w:r>
      <w:r w:rsidR="00F53E64" w:rsidRPr="00293C9F">
        <w:rPr>
          <w:rFonts w:ascii="Arial" w:hAnsi="Arial" w:cs="Arial"/>
          <w:sz w:val="21"/>
          <w:szCs w:val="21"/>
        </w:rPr>
        <w:t xml:space="preserve"> (</w:t>
      </w:r>
      <w:r w:rsidR="00AB1B01" w:rsidRPr="00293C9F">
        <w:rPr>
          <w:rFonts w:ascii="Arial" w:hAnsi="Arial" w:cs="Arial"/>
          <w:sz w:val="21"/>
          <w:szCs w:val="21"/>
        </w:rPr>
        <w:t>VIGILANCIA Y ASEO</w:t>
      </w:r>
      <w:r w:rsidR="00F53E64" w:rsidRPr="00293C9F">
        <w:rPr>
          <w:rFonts w:ascii="Arial" w:hAnsi="Arial" w:cs="Arial"/>
          <w:sz w:val="21"/>
          <w:szCs w:val="21"/>
        </w:rPr>
        <w:t>) expedido y cert</w:t>
      </w:r>
      <w:r w:rsidR="00FC6F35" w:rsidRPr="00293C9F">
        <w:rPr>
          <w:rFonts w:ascii="Arial" w:hAnsi="Arial" w:cs="Arial"/>
          <w:sz w:val="21"/>
          <w:szCs w:val="21"/>
        </w:rPr>
        <w:t xml:space="preserve">ificado </w:t>
      </w:r>
      <w:r w:rsidR="00F53E64" w:rsidRPr="00293C9F">
        <w:rPr>
          <w:rFonts w:ascii="Arial" w:hAnsi="Arial" w:cs="Arial"/>
          <w:sz w:val="21"/>
          <w:szCs w:val="21"/>
        </w:rPr>
        <w:t>por el profesional u</w:t>
      </w:r>
      <w:r w:rsidR="00766FC7" w:rsidRPr="00293C9F">
        <w:rPr>
          <w:rFonts w:ascii="Arial" w:hAnsi="Arial" w:cs="Arial"/>
          <w:sz w:val="21"/>
          <w:szCs w:val="21"/>
        </w:rPr>
        <w:t>niversitario de Presupuesto de l</w:t>
      </w:r>
      <w:r w:rsidR="00F53E64" w:rsidRPr="00293C9F">
        <w:rPr>
          <w:rFonts w:ascii="Arial" w:hAnsi="Arial" w:cs="Arial"/>
          <w:sz w:val="21"/>
          <w:szCs w:val="21"/>
        </w:rPr>
        <w:t xml:space="preserve">a ESE “SOLUCIÓN SALUD”. </w:t>
      </w:r>
      <w:r w:rsidR="001E2137" w:rsidRPr="00293C9F">
        <w:rPr>
          <w:rFonts w:ascii="Arial" w:hAnsi="Arial" w:cs="Arial"/>
          <w:b/>
          <w:bCs/>
          <w:sz w:val="21"/>
          <w:szCs w:val="21"/>
        </w:rPr>
        <w:t>10</w:t>
      </w:r>
      <w:r w:rsidR="00F53E64" w:rsidRPr="00293C9F">
        <w:rPr>
          <w:rFonts w:ascii="Arial" w:hAnsi="Arial" w:cs="Arial"/>
          <w:b/>
          <w:bCs/>
          <w:sz w:val="21"/>
          <w:szCs w:val="21"/>
        </w:rPr>
        <w:t>)</w:t>
      </w:r>
      <w:r w:rsidR="00F53E64" w:rsidRPr="00293C9F">
        <w:rPr>
          <w:rFonts w:ascii="Arial" w:hAnsi="Arial" w:cs="Arial"/>
          <w:sz w:val="21"/>
          <w:szCs w:val="21"/>
        </w:rPr>
        <w:t xml:space="preserve"> Que, el proceso precontractual fue adelantado por el área de Compras. </w:t>
      </w:r>
      <w:r w:rsidR="00F53E64" w:rsidRPr="00293C9F">
        <w:rPr>
          <w:rFonts w:ascii="Arial" w:hAnsi="Arial" w:cs="Arial"/>
          <w:b/>
          <w:bCs/>
          <w:sz w:val="21"/>
          <w:szCs w:val="21"/>
        </w:rPr>
        <w:t>1</w:t>
      </w:r>
      <w:r w:rsidR="001E2137" w:rsidRPr="00293C9F">
        <w:rPr>
          <w:rFonts w:ascii="Arial" w:hAnsi="Arial" w:cs="Arial"/>
          <w:b/>
          <w:bCs/>
          <w:sz w:val="21"/>
          <w:szCs w:val="21"/>
        </w:rPr>
        <w:t>1)</w:t>
      </w:r>
      <w:r w:rsidR="001E2137" w:rsidRPr="00293C9F">
        <w:rPr>
          <w:rFonts w:ascii="Arial" w:hAnsi="Arial" w:cs="Arial"/>
          <w:sz w:val="21"/>
          <w:szCs w:val="21"/>
        </w:rPr>
        <w:t xml:space="preserve"> </w:t>
      </w:r>
      <w:r w:rsidR="003D3F50" w:rsidRPr="00293C9F">
        <w:rPr>
          <w:rFonts w:ascii="Arial" w:hAnsi="Arial" w:cs="Arial"/>
          <w:sz w:val="21"/>
          <w:szCs w:val="21"/>
        </w:rPr>
        <w:t>Que la ESE “SOLUCION SALUD” evaluó y adjudicó este contrato, siguiendo los parámetros fijados por su estatuto contractual Acuerdo No. 003 de 2014, Capítulo VII, Artículo 19, modificado por</w:t>
      </w:r>
      <w:r w:rsidR="00A1149A" w:rsidRPr="00293C9F">
        <w:rPr>
          <w:rFonts w:ascii="Arial" w:hAnsi="Arial" w:cs="Arial"/>
          <w:sz w:val="21"/>
          <w:szCs w:val="21"/>
        </w:rPr>
        <w:t xml:space="preserve"> el </w:t>
      </w:r>
      <w:proofErr w:type="spellStart"/>
      <w:r w:rsidR="00A1149A" w:rsidRPr="00293C9F">
        <w:rPr>
          <w:rFonts w:ascii="Arial" w:hAnsi="Arial" w:cs="Arial"/>
          <w:sz w:val="21"/>
          <w:szCs w:val="21"/>
        </w:rPr>
        <w:t>articulo</w:t>
      </w:r>
      <w:proofErr w:type="spellEnd"/>
      <w:r w:rsidR="00A1149A" w:rsidRPr="00293C9F">
        <w:rPr>
          <w:rFonts w:ascii="Arial" w:hAnsi="Arial" w:cs="Arial"/>
          <w:sz w:val="21"/>
          <w:szCs w:val="21"/>
        </w:rPr>
        <w:t xml:space="preserve"> 2</w:t>
      </w:r>
      <w:r w:rsidR="003D3F50" w:rsidRPr="00293C9F">
        <w:rPr>
          <w:rFonts w:ascii="Arial" w:hAnsi="Arial" w:cs="Arial"/>
          <w:sz w:val="21"/>
          <w:szCs w:val="21"/>
        </w:rPr>
        <w:t xml:space="preserve"> </w:t>
      </w:r>
      <w:r w:rsidR="00A1149A" w:rsidRPr="00293C9F">
        <w:rPr>
          <w:rFonts w:ascii="Arial" w:hAnsi="Arial" w:cs="Arial"/>
          <w:sz w:val="21"/>
          <w:szCs w:val="21"/>
        </w:rPr>
        <w:t>d</w:t>
      </w:r>
      <w:r w:rsidR="003D3F50" w:rsidRPr="00293C9F">
        <w:rPr>
          <w:rFonts w:ascii="Arial" w:hAnsi="Arial" w:cs="Arial"/>
          <w:sz w:val="21"/>
          <w:szCs w:val="21"/>
        </w:rPr>
        <w:t xml:space="preserve">el Acuerdo 001 de 2015, que  establece: “c. Directo de menor cuantía – cuando el valor del contrato fuere superior a doscientos (200) e inferior a mil (1.000) salarios mínimos mensuales legales Vigentes, la Gerencia de la E.S.E. SOLUCION SALUD requerirá de no menos de tres (3) invitaciones directas a cotizar publicadas en la página Web de la Empresa durante Tres (3) días hábiles, como quiera que se trata de un contrato de menor cuantía con formalidades plenas”. </w:t>
      </w:r>
      <w:r w:rsidR="005C12F9" w:rsidRPr="00293C9F">
        <w:rPr>
          <w:rFonts w:ascii="Arial" w:hAnsi="Arial" w:cs="Arial"/>
          <w:b/>
          <w:bCs/>
          <w:sz w:val="21"/>
          <w:szCs w:val="21"/>
        </w:rPr>
        <w:t>12)</w:t>
      </w:r>
      <w:r w:rsidR="005C12F9" w:rsidRPr="00293C9F">
        <w:rPr>
          <w:rFonts w:ascii="Arial" w:hAnsi="Arial" w:cs="Arial"/>
          <w:sz w:val="21"/>
          <w:szCs w:val="21"/>
        </w:rPr>
        <w:t xml:space="preserve">  Que el contratista se compromete con la entidad a la ejecución idónea y oportuna del objeto contratado. </w:t>
      </w:r>
      <w:r w:rsidR="005C12F9" w:rsidRPr="00293C9F">
        <w:rPr>
          <w:rFonts w:ascii="Arial" w:hAnsi="Arial" w:cs="Arial"/>
          <w:b/>
          <w:bCs/>
          <w:sz w:val="21"/>
          <w:szCs w:val="21"/>
        </w:rPr>
        <w:t>13)</w:t>
      </w:r>
      <w:r w:rsidR="005C12F9" w:rsidRPr="00293C9F">
        <w:rPr>
          <w:rFonts w:ascii="Arial" w:hAnsi="Arial" w:cs="Arial"/>
          <w:sz w:val="21"/>
          <w:szCs w:val="21"/>
        </w:rPr>
        <w:t xml:space="preserve"> Que, con amplias facultades la gerencia de la empresa ha adelantado y agotado todos los procedimientos de la etapa precontractual para la selección y adjudicación de la propuesta seleccionada. </w:t>
      </w:r>
      <w:r w:rsidR="005C12F9" w:rsidRPr="00293C9F">
        <w:rPr>
          <w:rFonts w:ascii="Arial" w:hAnsi="Arial" w:cs="Arial"/>
          <w:b/>
          <w:bCs/>
          <w:sz w:val="21"/>
          <w:szCs w:val="21"/>
        </w:rPr>
        <w:t>14)</w:t>
      </w:r>
      <w:r w:rsidR="00F438BB" w:rsidRPr="00293C9F">
        <w:rPr>
          <w:rFonts w:ascii="Arial" w:hAnsi="Arial" w:cs="Arial"/>
          <w:sz w:val="21"/>
          <w:szCs w:val="21"/>
        </w:rPr>
        <w:t xml:space="preserve">  Se relacionan las ofertas radicadas y el orden de elegibilidad</w:t>
      </w:r>
      <w:r w:rsidR="004C2F57" w:rsidRPr="00293C9F">
        <w:rPr>
          <w:rFonts w:ascii="Arial" w:hAnsi="Arial" w:cs="Arial"/>
          <w:sz w:val="21"/>
          <w:szCs w:val="21"/>
        </w:rPr>
        <w:t>.</w:t>
      </w:r>
      <w:r w:rsidR="005C12F9" w:rsidRPr="00293C9F">
        <w:rPr>
          <w:rFonts w:ascii="Arial" w:hAnsi="Arial" w:cs="Arial"/>
          <w:sz w:val="21"/>
          <w:szCs w:val="21"/>
        </w:rPr>
        <w:t xml:space="preserve"> </w:t>
      </w:r>
      <w:r w:rsidR="005C12F9" w:rsidRPr="00293C9F">
        <w:rPr>
          <w:rFonts w:ascii="Arial" w:hAnsi="Arial" w:cs="Arial"/>
          <w:b/>
          <w:bCs/>
          <w:sz w:val="21"/>
          <w:szCs w:val="21"/>
        </w:rPr>
        <w:t>15)</w:t>
      </w:r>
      <w:r w:rsidR="005C12F9" w:rsidRPr="00293C9F">
        <w:rPr>
          <w:rFonts w:ascii="Arial" w:hAnsi="Arial" w:cs="Arial"/>
          <w:sz w:val="21"/>
          <w:szCs w:val="21"/>
        </w:rPr>
        <w:t xml:space="preserve"> Que, este contrato se regirá por las disposiciones del derecho privado, Acuerdo No. 003 de 2014, modificado por el Acuerdo 001 de 2015 y lo contemplado en las siguientes cláusulas: </w:t>
      </w:r>
      <w:r w:rsidR="005C12F9" w:rsidRPr="00293C9F">
        <w:rPr>
          <w:rFonts w:ascii="Arial" w:hAnsi="Arial" w:cs="Arial"/>
          <w:b/>
          <w:bCs/>
          <w:sz w:val="21"/>
          <w:szCs w:val="21"/>
        </w:rPr>
        <w:t xml:space="preserve">PRIMERA: OBJETO: </w:t>
      </w:r>
      <w:r w:rsidR="00A1149A" w:rsidRPr="00293C9F">
        <w:rPr>
          <w:rFonts w:ascii="Arial" w:hAnsi="Arial" w:cs="Arial"/>
          <w:b/>
          <w:bCs/>
          <w:sz w:val="21"/>
          <w:szCs w:val="21"/>
        </w:rPr>
        <w:t>PRESTACION</w:t>
      </w:r>
      <w:r w:rsidR="00A1149A" w:rsidRPr="00293C9F">
        <w:rPr>
          <w:rFonts w:ascii="Arial" w:eastAsia="Batang" w:hAnsi="Arial" w:cs="Arial"/>
          <w:b/>
          <w:bCs/>
          <w:sz w:val="21"/>
          <w:szCs w:val="21"/>
        </w:rPr>
        <w:t xml:space="preserve"> DE SERVICIO DE VIGILANCIA Y SEGURIDAD PRIVADA EN LOS CENTROS DE ATENCION DE LOS MUNICIPIOS DE BARRANCA DE UPÍA, CALVARIO, CASTILLO, CUMARAL, CABUYARO, LEJANÍAS, MAPIRIPÁN, MESETAS, PUERTO CONCORDIA, PUERTO GAITÁN, PUERTO LLERAS, RESTREPO, SAN JUAN DE ARAMA, SAN JUANITO, URIBE,</w:t>
      </w:r>
      <w:r w:rsidR="00F15CEA" w:rsidRPr="00293C9F">
        <w:rPr>
          <w:rFonts w:ascii="Arial" w:eastAsia="Batang" w:hAnsi="Arial" w:cs="Arial"/>
          <w:b/>
          <w:bCs/>
          <w:sz w:val="21"/>
          <w:szCs w:val="21"/>
        </w:rPr>
        <w:t xml:space="preserve"> LA JULIA,</w:t>
      </w:r>
      <w:r w:rsidR="00A1149A" w:rsidRPr="00293C9F">
        <w:rPr>
          <w:rFonts w:ascii="Arial" w:eastAsia="Batang" w:hAnsi="Arial" w:cs="Arial"/>
          <w:b/>
          <w:bCs/>
          <w:sz w:val="21"/>
          <w:szCs w:val="21"/>
        </w:rPr>
        <w:t xml:space="preserve"> VISTA HERMOSA Y VILLAVICENCIO EN LA CALLE 37 No.41-80 BARZAL ALTO”.</w:t>
      </w:r>
      <w:r w:rsidR="00A1149A" w:rsidRPr="00293C9F">
        <w:rPr>
          <w:rFonts w:ascii="Arial" w:eastAsia="Batang" w:hAnsi="Arial" w:cs="Arial"/>
          <w:sz w:val="21"/>
          <w:szCs w:val="21"/>
        </w:rPr>
        <w:t xml:space="preserve"> </w:t>
      </w:r>
      <w:r w:rsidR="005C12F9" w:rsidRPr="00293C9F">
        <w:rPr>
          <w:rFonts w:ascii="Arial" w:hAnsi="Arial" w:cs="Arial"/>
          <w:sz w:val="21"/>
          <w:szCs w:val="21"/>
        </w:rPr>
        <w:t xml:space="preserve">SEGUNDA: El presente contrato se ejecutará según las características, condiciones y especificaciones establecidas en los estudios de oportunidad y conveniencia, la invitación y la propuesta, los cuales para todos los efectos hacen parte integral de </w:t>
      </w:r>
      <w:proofErr w:type="gramStart"/>
      <w:r w:rsidR="005C12F9" w:rsidRPr="00293C9F">
        <w:rPr>
          <w:rFonts w:ascii="Arial" w:hAnsi="Arial" w:cs="Arial"/>
          <w:sz w:val="21"/>
          <w:szCs w:val="21"/>
        </w:rPr>
        <w:t>éste</w:t>
      </w:r>
      <w:proofErr w:type="gramEnd"/>
      <w:r w:rsidR="005C12F9" w:rsidRPr="00293C9F">
        <w:rPr>
          <w:rFonts w:ascii="Arial" w:hAnsi="Arial" w:cs="Arial"/>
          <w:sz w:val="21"/>
          <w:szCs w:val="21"/>
        </w:rPr>
        <w:t xml:space="preserve"> contrato así: </w:t>
      </w:r>
    </w:p>
    <w:p w14:paraId="191735D6" w14:textId="71E847B6" w:rsidR="00F438BB" w:rsidRPr="00A27D5F" w:rsidRDefault="00F438BB" w:rsidP="00F56101">
      <w:pPr>
        <w:jc w:val="both"/>
        <w:rPr>
          <w:rFonts w:cs="Arial"/>
          <w:color w:val="000000" w:themeColor="text1"/>
          <w:sz w:val="22"/>
          <w:szCs w:val="22"/>
        </w:rPr>
      </w:pPr>
    </w:p>
    <w:tbl>
      <w:tblPr>
        <w:tblW w:w="8381" w:type="dxa"/>
        <w:tblInd w:w="85" w:type="dxa"/>
        <w:tblLayout w:type="fixed"/>
        <w:tblCellMar>
          <w:left w:w="70" w:type="dxa"/>
          <w:right w:w="70" w:type="dxa"/>
        </w:tblCellMar>
        <w:tblLook w:val="04A0" w:firstRow="1" w:lastRow="0" w:firstColumn="1" w:lastColumn="0" w:noHBand="0" w:noVBand="1"/>
      </w:tblPr>
      <w:tblGrid>
        <w:gridCol w:w="6039"/>
        <w:gridCol w:w="1398"/>
        <w:gridCol w:w="944"/>
      </w:tblGrid>
      <w:tr w:rsidR="00A27D5F" w:rsidRPr="00A27D5F" w14:paraId="463A1979" w14:textId="77777777" w:rsidTr="00A27D5F">
        <w:trPr>
          <w:trHeight w:val="525"/>
        </w:trPr>
        <w:tc>
          <w:tcPr>
            <w:tcW w:w="6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466AB" w14:textId="77777777" w:rsidR="00A27D5F" w:rsidRPr="00A27D5F" w:rsidRDefault="00A27D5F" w:rsidP="00CC59EA">
            <w:pPr>
              <w:jc w:val="center"/>
              <w:rPr>
                <w:rFonts w:cs="Arial"/>
                <w:b/>
                <w:bCs/>
                <w:color w:val="000000"/>
                <w:sz w:val="20"/>
                <w:lang w:eastAsia="es-CO"/>
              </w:rPr>
            </w:pPr>
            <w:r w:rsidRPr="00A27D5F">
              <w:rPr>
                <w:rFonts w:cs="Arial"/>
                <w:b/>
                <w:bCs/>
                <w:color w:val="000000"/>
                <w:sz w:val="20"/>
                <w:lang w:eastAsia="es-CO"/>
              </w:rPr>
              <w:t>DESCRIPCION DEL SERVICIO</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21B3A46F" w14:textId="77777777" w:rsidR="00A27D5F" w:rsidRPr="00A27D5F" w:rsidRDefault="00A27D5F" w:rsidP="00CC59EA">
            <w:pPr>
              <w:jc w:val="center"/>
              <w:rPr>
                <w:rFonts w:cs="Arial"/>
                <w:b/>
                <w:bCs/>
                <w:color w:val="000000"/>
                <w:sz w:val="20"/>
                <w:lang w:eastAsia="es-CO"/>
              </w:rPr>
            </w:pPr>
            <w:r w:rsidRPr="00A27D5F">
              <w:rPr>
                <w:rFonts w:cs="Arial"/>
                <w:b/>
                <w:bCs/>
                <w:color w:val="000000"/>
                <w:sz w:val="20"/>
                <w:lang w:eastAsia="es-CO"/>
              </w:rPr>
              <w:t>CANTIDAD SERVICIOS</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03B808E6" w14:textId="77777777" w:rsidR="00A27D5F" w:rsidRPr="00A27D5F" w:rsidRDefault="00A27D5F" w:rsidP="00CC59EA">
            <w:pPr>
              <w:jc w:val="center"/>
              <w:rPr>
                <w:rFonts w:cs="Arial"/>
                <w:b/>
                <w:bCs/>
                <w:color w:val="000000"/>
                <w:sz w:val="20"/>
                <w:lang w:eastAsia="es-CO"/>
              </w:rPr>
            </w:pPr>
            <w:r w:rsidRPr="00A27D5F">
              <w:rPr>
                <w:rFonts w:cs="Arial"/>
                <w:b/>
                <w:bCs/>
                <w:color w:val="000000"/>
                <w:sz w:val="20"/>
                <w:lang w:eastAsia="es-CO"/>
              </w:rPr>
              <w:t>CANT.  MESES</w:t>
            </w:r>
          </w:p>
        </w:tc>
      </w:tr>
      <w:tr w:rsidR="00F15CEA" w:rsidRPr="00A27D5F" w14:paraId="326E69F7" w14:textId="77777777" w:rsidTr="00293C9F">
        <w:trPr>
          <w:trHeight w:val="418"/>
        </w:trPr>
        <w:tc>
          <w:tcPr>
            <w:tcW w:w="6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02075" w14:textId="69FB02E2" w:rsidR="00F15CEA" w:rsidRPr="00A27D5F" w:rsidRDefault="00F15CEA" w:rsidP="00F15CEA">
            <w:pPr>
              <w:jc w:val="both"/>
              <w:rPr>
                <w:rFonts w:cs="Arial"/>
                <w:color w:val="000000"/>
                <w:sz w:val="20"/>
                <w:lang w:eastAsia="es-CO"/>
              </w:rPr>
            </w:pPr>
            <w:r w:rsidRPr="0046195A">
              <w:rPr>
                <w:rFonts w:ascii="Arial Narrow" w:hAnsi="Arial Narrow" w:cs="Arial"/>
                <w:color w:val="000000"/>
                <w:sz w:val="20"/>
                <w:lang w:eastAsia="es-CO"/>
              </w:rPr>
              <w:t xml:space="preserve">SERVICIOS DE VIGILANCIA   Y SEGURIDAD PRIVADA (12) HORAS NOCTURNAS DE   LUNES A DOMINGO Y FESTIVOS TODOS LOS DIAS DEL MES EN 16 CENTROS DE SALUD DE ATENCION ADSCRITOS A LA ESE SOLUCION SALUD. COMO SON LOS MUNICIPIOS DE </w:t>
            </w:r>
            <w:r w:rsidRPr="0046195A">
              <w:rPr>
                <w:rFonts w:ascii="Arial Narrow" w:hAnsi="Arial Narrow" w:cs="Arial"/>
                <w:b/>
                <w:bCs/>
                <w:color w:val="000000"/>
                <w:sz w:val="20"/>
                <w:lang w:eastAsia="es-CO"/>
              </w:rPr>
              <w:t xml:space="preserve">BARRANCA DE UPIA, CALVARIO, CASTILLO, </w:t>
            </w:r>
            <w:proofErr w:type="gramStart"/>
            <w:r w:rsidRPr="0046195A">
              <w:rPr>
                <w:rFonts w:ascii="Arial Narrow" w:hAnsi="Arial Narrow" w:cs="Arial"/>
                <w:b/>
                <w:bCs/>
                <w:color w:val="000000"/>
                <w:sz w:val="20"/>
                <w:lang w:eastAsia="es-CO"/>
              </w:rPr>
              <w:t>CUMARAL,CABUYARO</w:t>
            </w:r>
            <w:proofErr w:type="gramEnd"/>
            <w:r w:rsidRPr="0046195A">
              <w:rPr>
                <w:rFonts w:ascii="Arial Narrow" w:hAnsi="Arial Narrow" w:cs="Arial"/>
                <w:b/>
                <w:bCs/>
                <w:color w:val="000000"/>
                <w:sz w:val="20"/>
                <w:lang w:eastAsia="es-CO"/>
              </w:rPr>
              <w:t>,LEJANIAS,MAPIRIPAN,MESETAS,PUERTO CONCORDIA,</w:t>
            </w:r>
            <w:r>
              <w:rPr>
                <w:rFonts w:ascii="Arial Narrow" w:hAnsi="Arial Narrow" w:cs="Arial"/>
                <w:b/>
                <w:bCs/>
                <w:color w:val="000000"/>
                <w:sz w:val="20"/>
                <w:lang w:eastAsia="es-CO"/>
              </w:rPr>
              <w:t xml:space="preserve"> </w:t>
            </w:r>
            <w:r w:rsidRPr="0046195A">
              <w:rPr>
                <w:rFonts w:ascii="Arial Narrow" w:hAnsi="Arial Narrow" w:cs="Arial"/>
                <w:b/>
                <w:bCs/>
                <w:color w:val="000000"/>
                <w:sz w:val="20"/>
                <w:lang w:eastAsia="es-CO"/>
              </w:rPr>
              <w:t xml:space="preserve">PUERTO LLERAS,RESTREPO,SAN JUAN DE ARAMA,SAN </w:t>
            </w:r>
            <w:r w:rsidRPr="0046195A">
              <w:rPr>
                <w:rFonts w:ascii="Arial Narrow" w:hAnsi="Arial Narrow" w:cs="Arial"/>
                <w:b/>
                <w:bCs/>
                <w:color w:val="000000"/>
                <w:sz w:val="20"/>
                <w:lang w:eastAsia="es-CO"/>
              </w:rPr>
              <w:lastRenderedPageBreak/>
              <w:t>JUANITO,URIBE</w:t>
            </w:r>
            <w:r>
              <w:rPr>
                <w:rFonts w:ascii="Arial Narrow" w:hAnsi="Arial Narrow" w:cs="Arial"/>
                <w:b/>
                <w:bCs/>
                <w:color w:val="000000"/>
                <w:sz w:val="20"/>
                <w:lang w:eastAsia="es-CO"/>
              </w:rPr>
              <w:t>, LA JULIA</w:t>
            </w:r>
            <w:r w:rsidRPr="0046195A">
              <w:rPr>
                <w:rFonts w:ascii="Arial Narrow" w:hAnsi="Arial Narrow" w:cs="Arial"/>
                <w:b/>
                <w:bCs/>
                <w:color w:val="000000"/>
                <w:sz w:val="20"/>
                <w:lang w:eastAsia="es-CO"/>
              </w:rPr>
              <w:t xml:space="preserve"> Y VISTA HERMOSA</w:t>
            </w:r>
            <w:r w:rsidRPr="0046195A">
              <w:rPr>
                <w:rFonts w:ascii="Arial Narrow" w:hAnsi="Arial Narrow" w:cs="Arial"/>
                <w:color w:val="000000"/>
                <w:sz w:val="20"/>
                <w:lang w:eastAsia="es-CO"/>
              </w:rPr>
              <w:t>,EN LA MODALIDAD FIJA,CON EQUIPO DE COMUNICACION Y SIN ARMA DE FUEGO</w:t>
            </w:r>
          </w:p>
        </w:tc>
        <w:tc>
          <w:tcPr>
            <w:tcW w:w="1398" w:type="dxa"/>
            <w:tcBorders>
              <w:top w:val="nil"/>
              <w:left w:val="nil"/>
              <w:bottom w:val="single" w:sz="4" w:space="0" w:color="auto"/>
              <w:right w:val="single" w:sz="4" w:space="0" w:color="auto"/>
            </w:tcBorders>
            <w:shd w:val="clear" w:color="auto" w:fill="auto"/>
            <w:noWrap/>
            <w:vAlign w:val="center"/>
            <w:hideMark/>
          </w:tcPr>
          <w:p w14:paraId="4019F8C1" w14:textId="700A0EE6" w:rsidR="00F15CEA" w:rsidRPr="00A27D5F" w:rsidRDefault="00F15CEA" w:rsidP="00F15CEA">
            <w:pPr>
              <w:jc w:val="center"/>
              <w:rPr>
                <w:rFonts w:cs="Arial"/>
                <w:color w:val="000000"/>
                <w:sz w:val="20"/>
                <w:lang w:eastAsia="es-CO"/>
              </w:rPr>
            </w:pPr>
            <w:r w:rsidRPr="0046195A">
              <w:rPr>
                <w:rFonts w:ascii="Arial Narrow" w:hAnsi="Arial Narrow" w:cs="Arial"/>
                <w:color w:val="000000"/>
                <w:sz w:val="20"/>
                <w:lang w:eastAsia="es-CO"/>
              </w:rPr>
              <w:lastRenderedPageBreak/>
              <w:t>16</w:t>
            </w:r>
          </w:p>
        </w:tc>
        <w:tc>
          <w:tcPr>
            <w:tcW w:w="944" w:type="dxa"/>
            <w:tcBorders>
              <w:top w:val="nil"/>
              <w:left w:val="nil"/>
              <w:bottom w:val="single" w:sz="4" w:space="0" w:color="auto"/>
              <w:right w:val="single" w:sz="4" w:space="0" w:color="auto"/>
            </w:tcBorders>
            <w:shd w:val="clear" w:color="auto" w:fill="auto"/>
            <w:noWrap/>
            <w:vAlign w:val="center"/>
            <w:hideMark/>
          </w:tcPr>
          <w:p w14:paraId="3F68CC32" w14:textId="5CDD0231" w:rsidR="00F15CEA" w:rsidRPr="00A27D5F" w:rsidRDefault="00F15CEA" w:rsidP="00F15CEA">
            <w:pPr>
              <w:jc w:val="center"/>
              <w:rPr>
                <w:rFonts w:cs="Arial"/>
                <w:color w:val="000000"/>
                <w:sz w:val="20"/>
                <w:lang w:eastAsia="es-CO"/>
              </w:rPr>
            </w:pPr>
            <w:r>
              <w:rPr>
                <w:rFonts w:ascii="Arial Narrow" w:hAnsi="Arial Narrow" w:cs="Arial"/>
                <w:color w:val="000000"/>
                <w:sz w:val="20"/>
                <w:lang w:eastAsia="es-CO"/>
              </w:rPr>
              <w:t>6</w:t>
            </w:r>
            <w:r w:rsidRPr="0046195A">
              <w:rPr>
                <w:rFonts w:ascii="Arial Narrow" w:hAnsi="Arial Narrow" w:cs="Arial"/>
                <w:color w:val="000000"/>
                <w:sz w:val="20"/>
                <w:lang w:eastAsia="es-CO"/>
              </w:rPr>
              <w:t xml:space="preserve"> meses</w:t>
            </w:r>
          </w:p>
        </w:tc>
      </w:tr>
      <w:tr w:rsidR="00F15CEA" w:rsidRPr="00A27D5F" w14:paraId="5D9CAF11" w14:textId="77777777" w:rsidTr="00A27D5F">
        <w:trPr>
          <w:trHeight w:val="436"/>
        </w:trPr>
        <w:tc>
          <w:tcPr>
            <w:tcW w:w="6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3ED5D" w14:textId="03C7587C" w:rsidR="00F15CEA" w:rsidRPr="00A27D5F" w:rsidRDefault="00F15CEA" w:rsidP="00F15CEA">
            <w:pPr>
              <w:jc w:val="center"/>
              <w:rPr>
                <w:rFonts w:cs="Arial"/>
                <w:b/>
                <w:bCs/>
                <w:color w:val="000000"/>
                <w:sz w:val="20"/>
                <w:lang w:eastAsia="es-CO"/>
              </w:rPr>
            </w:pPr>
            <w:r w:rsidRPr="0046195A">
              <w:rPr>
                <w:rFonts w:ascii="Arial Narrow" w:hAnsi="Arial Narrow" w:cs="Arial"/>
                <w:b/>
                <w:bCs/>
                <w:color w:val="000000"/>
                <w:sz w:val="20"/>
                <w:lang w:eastAsia="es-CO"/>
              </w:rPr>
              <w:t>DESCRIPCION DEL SERVICIO</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5315F14F" w14:textId="66E37841" w:rsidR="00F15CEA" w:rsidRPr="00A27D5F" w:rsidRDefault="00F15CEA" w:rsidP="00F15CEA">
            <w:pPr>
              <w:jc w:val="center"/>
              <w:rPr>
                <w:rFonts w:cs="Arial"/>
                <w:b/>
                <w:bCs/>
                <w:color w:val="000000"/>
                <w:sz w:val="20"/>
                <w:lang w:eastAsia="es-CO"/>
              </w:rPr>
            </w:pPr>
            <w:r w:rsidRPr="0046195A">
              <w:rPr>
                <w:rFonts w:ascii="Arial Narrow" w:hAnsi="Arial Narrow" w:cs="Arial"/>
                <w:b/>
                <w:bCs/>
                <w:color w:val="000000"/>
                <w:sz w:val="20"/>
                <w:lang w:eastAsia="es-CO"/>
              </w:rPr>
              <w:t>CANTIDAD SERVICIOS</w:t>
            </w:r>
          </w:p>
        </w:tc>
        <w:tc>
          <w:tcPr>
            <w:tcW w:w="944" w:type="dxa"/>
            <w:tcBorders>
              <w:top w:val="single" w:sz="4" w:space="0" w:color="auto"/>
              <w:left w:val="nil"/>
              <w:bottom w:val="single" w:sz="4" w:space="0" w:color="auto"/>
              <w:right w:val="single" w:sz="4" w:space="0" w:color="auto"/>
            </w:tcBorders>
            <w:shd w:val="clear" w:color="auto" w:fill="auto"/>
            <w:vAlign w:val="center"/>
            <w:hideMark/>
          </w:tcPr>
          <w:p w14:paraId="0BD74C74" w14:textId="0E895452" w:rsidR="00F15CEA" w:rsidRPr="00A27D5F" w:rsidRDefault="00F15CEA" w:rsidP="00F15CEA">
            <w:pPr>
              <w:jc w:val="center"/>
              <w:rPr>
                <w:rFonts w:cs="Arial"/>
                <w:b/>
                <w:bCs/>
                <w:color w:val="000000"/>
                <w:sz w:val="20"/>
                <w:lang w:eastAsia="es-CO"/>
              </w:rPr>
            </w:pPr>
            <w:r w:rsidRPr="0046195A">
              <w:rPr>
                <w:rFonts w:ascii="Arial Narrow" w:hAnsi="Arial Narrow" w:cs="Arial"/>
                <w:b/>
                <w:bCs/>
                <w:color w:val="000000"/>
                <w:sz w:val="20"/>
                <w:lang w:eastAsia="es-CO"/>
              </w:rPr>
              <w:t>CANT.  MESES</w:t>
            </w:r>
          </w:p>
        </w:tc>
      </w:tr>
      <w:tr w:rsidR="00F15CEA" w:rsidRPr="00A27D5F" w14:paraId="0A1B484C" w14:textId="77777777" w:rsidTr="00A27D5F">
        <w:trPr>
          <w:trHeight w:val="1406"/>
        </w:trPr>
        <w:tc>
          <w:tcPr>
            <w:tcW w:w="6039" w:type="dxa"/>
            <w:tcBorders>
              <w:top w:val="single" w:sz="4" w:space="0" w:color="auto"/>
              <w:left w:val="single" w:sz="4" w:space="0" w:color="auto"/>
              <w:bottom w:val="single" w:sz="4" w:space="0" w:color="auto"/>
              <w:right w:val="single" w:sz="4" w:space="0" w:color="auto"/>
            </w:tcBorders>
            <w:shd w:val="clear" w:color="auto" w:fill="auto"/>
            <w:vAlign w:val="center"/>
          </w:tcPr>
          <w:p w14:paraId="5EF51077" w14:textId="252A95DD" w:rsidR="00F15CEA" w:rsidRPr="00A27D5F" w:rsidRDefault="00F15CEA" w:rsidP="00F15CEA">
            <w:pPr>
              <w:jc w:val="both"/>
              <w:rPr>
                <w:rFonts w:cs="Arial"/>
                <w:color w:val="000000"/>
                <w:sz w:val="20"/>
                <w:lang w:eastAsia="es-CO"/>
              </w:rPr>
            </w:pPr>
            <w:r w:rsidRPr="0046195A">
              <w:rPr>
                <w:rFonts w:ascii="Arial Narrow" w:hAnsi="Arial Narrow" w:cs="Arial"/>
                <w:color w:val="000000"/>
                <w:sz w:val="20"/>
                <w:lang w:eastAsia="es-CO"/>
              </w:rPr>
              <w:t xml:space="preserve">SERVICIOS DE VIGILANCIA   Y SEGURIDAD PRIVADA (12) HORAS NOCTURNAS DE   LUNES A VIERNES Y REFUERZOS 24 HORAS SABADOS, DOMINGOS Y FESTIVOS   TODOS LOS DIAS DEL MES EN LA </w:t>
            </w:r>
            <w:r w:rsidRPr="0046195A">
              <w:rPr>
                <w:rFonts w:ascii="Arial Narrow" w:hAnsi="Arial Narrow" w:cs="Arial"/>
                <w:b/>
                <w:bCs/>
                <w:color w:val="000000"/>
                <w:sz w:val="20"/>
                <w:lang w:eastAsia="es-CO"/>
              </w:rPr>
              <w:t xml:space="preserve">SEDE ADMINISTRATIVA </w:t>
            </w:r>
            <w:r w:rsidRPr="0046195A">
              <w:rPr>
                <w:rFonts w:ascii="Arial Narrow" w:hAnsi="Arial Narrow" w:cs="Arial"/>
                <w:color w:val="000000"/>
                <w:sz w:val="20"/>
                <w:lang w:eastAsia="es-CO"/>
              </w:rPr>
              <w:t>EN LA CALLE 35 No 41-80 BARZAL BAJO, EN EL MUNICIPIO DE VILLAVICENCIO, EN LA MODALIDAD FIJA, CON EQUIPO DE COMUNICACION Y SIN ARMAS DE FUEGOS.</w:t>
            </w:r>
          </w:p>
        </w:tc>
        <w:tc>
          <w:tcPr>
            <w:tcW w:w="1398" w:type="dxa"/>
            <w:tcBorders>
              <w:top w:val="single" w:sz="4" w:space="0" w:color="auto"/>
              <w:left w:val="nil"/>
              <w:bottom w:val="single" w:sz="4" w:space="0" w:color="auto"/>
              <w:right w:val="single" w:sz="4" w:space="0" w:color="auto"/>
            </w:tcBorders>
            <w:shd w:val="clear" w:color="auto" w:fill="auto"/>
            <w:noWrap/>
            <w:vAlign w:val="center"/>
          </w:tcPr>
          <w:p w14:paraId="7A8597A5" w14:textId="142D7305" w:rsidR="00F15CEA" w:rsidRPr="00A27D5F" w:rsidRDefault="00F15CEA" w:rsidP="00F15CEA">
            <w:pPr>
              <w:jc w:val="center"/>
              <w:rPr>
                <w:rFonts w:cs="Arial"/>
                <w:color w:val="000000"/>
                <w:sz w:val="20"/>
                <w:lang w:eastAsia="es-CO"/>
              </w:rPr>
            </w:pPr>
            <w:r w:rsidRPr="0046195A">
              <w:rPr>
                <w:rFonts w:ascii="Arial Narrow" w:hAnsi="Arial Narrow" w:cs="Arial"/>
                <w:color w:val="000000"/>
                <w:sz w:val="20"/>
                <w:lang w:eastAsia="es-CO"/>
              </w:rPr>
              <w:t>1</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72177CCA" w14:textId="219A55CC" w:rsidR="00F15CEA" w:rsidRPr="00A27D5F" w:rsidRDefault="00F15CEA" w:rsidP="00F15CEA">
            <w:pPr>
              <w:jc w:val="center"/>
              <w:rPr>
                <w:rFonts w:cs="Arial"/>
                <w:color w:val="000000"/>
                <w:sz w:val="20"/>
                <w:lang w:eastAsia="es-CO"/>
              </w:rPr>
            </w:pPr>
            <w:r>
              <w:rPr>
                <w:rFonts w:ascii="Arial Narrow" w:hAnsi="Arial Narrow" w:cs="Arial"/>
                <w:color w:val="000000"/>
                <w:sz w:val="20"/>
                <w:lang w:eastAsia="es-CO"/>
              </w:rPr>
              <w:t>6</w:t>
            </w:r>
            <w:r w:rsidRPr="0046195A">
              <w:rPr>
                <w:rFonts w:ascii="Arial Narrow" w:hAnsi="Arial Narrow" w:cs="Arial"/>
                <w:color w:val="000000"/>
                <w:sz w:val="20"/>
                <w:lang w:eastAsia="es-CO"/>
              </w:rPr>
              <w:t xml:space="preserve"> meses </w:t>
            </w:r>
          </w:p>
        </w:tc>
      </w:tr>
      <w:tr w:rsidR="00F15CEA" w:rsidRPr="00A27D5F" w14:paraId="3999429B" w14:textId="77777777" w:rsidTr="00A27D5F">
        <w:trPr>
          <w:trHeight w:val="1406"/>
        </w:trPr>
        <w:tc>
          <w:tcPr>
            <w:tcW w:w="6039" w:type="dxa"/>
            <w:tcBorders>
              <w:top w:val="single" w:sz="4" w:space="0" w:color="auto"/>
              <w:left w:val="single" w:sz="4" w:space="0" w:color="auto"/>
              <w:bottom w:val="single" w:sz="4" w:space="0" w:color="auto"/>
              <w:right w:val="single" w:sz="4" w:space="0" w:color="auto"/>
            </w:tcBorders>
            <w:shd w:val="clear" w:color="auto" w:fill="auto"/>
            <w:vAlign w:val="center"/>
          </w:tcPr>
          <w:p w14:paraId="53B14946" w14:textId="2856E881" w:rsidR="00F15CEA" w:rsidRPr="00A27D5F" w:rsidRDefault="00F15CEA" w:rsidP="00F15CEA">
            <w:pPr>
              <w:jc w:val="both"/>
              <w:rPr>
                <w:rFonts w:cs="Arial"/>
                <w:color w:val="000000"/>
                <w:sz w:val="20"/>
                <w:lang w:eastAsia="es-CO"/>
              </w:rPr>
            </w:pPr>
            <w:r w:rsidRPr="0046195A">
              <w:rPr>
                <w:rFonts w:ascii="Arial Narrow" w:hAnsi="Arial Narrow" w:cs="Arial"/>
                <w:color w:val="000000"/>
                <w:sz w:val="20"/>
                <w:lang w:eastAsia="es-CO"/>
              </w:rPr>
              <w:t>SERVICIO DE VIGILANCIA   Y SEGURIDAD PRIVADA FIJA 12 HORAS DIURNAS    DE LUNES A DOMINGO Y FESTIVOS EN LA MODALIDAD FIJA,</w:t>
            </w:r>
            <w:r>
              <w:rPr>
                <w:rFonts w:ascii="Arial Narrow" w:hAnsi="Arial Narrow" w:cs="Arial"/>
                <w:color w:val="000000"/>
                <w:sz w:val="20"/>
                <w:lang w:eastAsia="es-CO"/>
              </w:rPr>
              <w:t xml:space="preserve"> </w:t>
            </w:r>
            <w:r w:rsidRPr="0046195A">
              <w:rPr>
                <w:rFonts w:ascii="Arial Narrow" w:hAnsi="Arial Narrow" w:cs="Arial"/>
                <w:color w:val="000000"/>
                <w:sz w:val="20"/>
                <w:lang w:eastAsia="es-CO"/>
              </w:rPr>
              <w:t>CON EQUIPO DE COMUNICACION Y SIN ARMA DE FUEGO, PARA EL CENTRO DE ATENCION DEL MUNICIPIO DE PUERTO GAITAN.</w:t>
            </w:r>
          </w:p>
        </w:tc>
        <w:tc>
          <w:tcPr>
            <w:tcW w:w="1398" w:type="dxa"/>
            <w:tcBorders>
              <w:top w:val="single" w:sz="4" w:space="0" w:color="auto"/>
              <w:left w:val="nil"/>
              <w:bottom w:val="single" w:sz="4" w:space="0" w:color="auto"/>
              <w:right w:val="single" w:sz="4" w:space="0" w:color="auto"/>
            </w:tcBorders>
            <w:shd w:val="clear" w:color="auto" w:fill="auto"/>
            <w:noWrap/>
            <w:vAlign w:val="center"/>
          </w:tcPr>
          <w:p w14:paraId="5354EF13" w14:textId="28AF7A65" w:rsidR="00F15CEA" w:rsidRPr="00A27D5F" w:rsidRDefault="00F15CEA" w:rsidP="00F15CEA">
            <w:pPr>
              <w:jc w:val="center"/>
              <w:rPr>
                <w:rFonts w:cs="Arial"/>
                <w:color w:val="000000"/>
                <w:sz w:val="20"/>
                <w:lang w:eastAsia="es-CO"/>
              </w:rPr>
            </w:pPr>
            <w:r w:rsidRPr="0046195A">
              <w:rPr>
                <w:rFonts w:ascii="Arial Narrow" w:hAnsi="Arial Narrow" w:cs="Arial"/>
                <w:color w:val="000000"/>
                <w:sz w:val="20"/>
                <w:lang w:eastAsia="es-CO"/>
              </w:rPr>
              <w:t>1</w:t>
            </w:r>
          </w:p>
        </w:tc>
        <w:tc>
          <w:tcPr>
            <w:tcW w:w="944" w:type="dxa"/>
            <w:tcBorders>
              <w:top w:val="single" w:sz="4" w:space="0" w:color="auto"/>
              <w:left w:val="nil"/>
              <w:bottom w:val="single" w:sz="4" w:space="0" w:color="auto"/>
              <w:right w:val="single" w:sz="4" w:space="0" w:color="auto"/>
            </w:tcBorders>
            <w:shd w:val="clear" w:color="auto" w:fill="auto"/>
            <w:noWrap/>
            <w:vAlign w:val="center"/>
          </w:tcPr>
          <w:p w14:paraId="7C649446" w14:textId="1D0031F3" w:rsidR="00F15CEA" w:rsidRPr="00A27D5F" w:rsidRDefault="00F15CEA" w:rsidP="00F15CEA">
            <w:pPr>
              <w:jc w:val="center"/>
              <w:rPr>
                <w:rFonts w:cs="Arial"/>
                <w:color w:val="000000"/>
                <w:sz w:val="20"/>
                <w:lang w:eastAsia="es-CO"/>
              </w:rPr>
            </w:pPr>
            <w:r>
              <w:rPr>
                <w:rFonts w:ascii="Arial Narrow" w:hAnsi="Arial Narrow" w:cs="Arial"/>
                <w:color w:val="000000"/>
                <w:sz w:val="20"/>
                <w:lang w:eastAsia="es-CO"/>
              </w:rPr>
              <w:t xml:space="preserve">6 </w:t>
            </w:r>
            <w:r w:rsidRPr="0046195A">
              <w:rPr>
                <w:rFonts w:ascii="Arial Narrow" w:hAnsi="Arial Narrow" w:cs="Arial"/>
                <w:color w:val="000000"/>
                <w:sz w:val="20"/>
                <w:lang w:eastAsia="es-CO"/>
              </w:rPr>
              <w:t>meses</w:t>
            </w:r>
          </w:p>
        </w:tc>
      </w:tr>
    </w:tbl>
    <w:p w14:paraId="1CBF4C8C" w14:textId="77777777" w:rsidR="00A27D5F" w:rsidRPr="00A27D5F" w:rsidRDefault="00A27D5F" w:rsidP="00F56101">
      <w:pPr>
        <w:jc w:val="both"/>
        <w:rPr>
          <w:rFonts w:cs="Arial"/>
          <w:color w:val="000000" w:themeColor="text1"/>
          <w:sz w:val="22"/>
          <w:szCs w:val="22"/>
        </w:rPr>
      </w:pPr>
    </w:p>
    <w:p w14:paraId="2A790518" w14:textId="5D73C8C0" w:rsidR="00F53E64" w:rsidRPr="00293C9F" w:rsidRDefault="00797556" w:rsidP="000E4F99">
      <w:pPr>
        <w:tabs>
          <w:tab w:val="left" w:pos="5775"/>
        </w:tabs>
        <w:jc w:val="both"/>
        <w:rPr>
          <w:rFonts w:cs="Arial"/>
          <w:b/>
          <w:sz w:val="21"/>
          <w:szCs w:val="21"/>
        </w:rPr>
      </w:pPr>
      <w:r w:rsidRPr="00293C9F">
        <w:rPr>
          <w:rFonts w:cs="Arial"/>
          <w:b/>
          <w:bCs/>
          <w:sz w:val="21"/>
          <w:szCs w:val="21"/>
          <w:lang w:val="es-CO"/>
        </w:rPr>
        <w:t>T</w:t>
      </w:r>
      <w:r w:rsidR="00F53E64" w:rsidRPr="00293C9F">
        <w:rPr>
          <w:rFonts w:cs="Arial"/>
          <w:b/>
          <w:bCs/>
          <w:sz w:val="21"/>
          <w:szCs w:val="21"/>
        </w:rPr>
        <w:t>ERCERA: VALOR DEL CONTRATO:</w:t>
      </w:r>
      <w:r w:rsidR="00F53E64" w:rsidRPr="00293C9F">
        <w:rPr>
          <w:rFonts w:cs="Arial"/>
          <w:sz w:val="21"/>
          <w:szCs w:val="21"/>
        </w:rPr>
        <w:t xml:space="preserve"> EL Contratista recibirá de La ESE “SOLUCION SALUD” en contraprestación a la prestación del servicio </w:t>
      </w:r>
      <w:r w:rsidR="00F53E64" w:rsidRPr="00293C9F">
        <w:rPr>
          <w:rFonts w:eastAsia="Batang" w:cs="Arial"/>
          <w:sz w:val="21"/>
          <w:szCs w:val="21"/>
        </w:rPr>
        <w:t>la suma</w:t>
      </w:r>
      <w:r w:rsidR="00A27D5F" w:rsidRPr="00293C9F">
        <w:rPr>
          <w:rFonts w:eastAsia="Batang" w:cs="Arial"/>
          <w:sz w:val="21"/>
          <w:szCs w:val="21"/>
        </w:rPr>
        <w:t xml:space="preserve"> </w:t>
      </w:r>
      <w:proofErr w:type="gramStart"/>
      <w:r w:rsidR="00F53E64" w:rsidRPr="00293C9F">
        <w:rPr>
          <w:rFonts w:eastAsia="Batang" w:cs="Arial"/>
          <w:sz w:val="21"/>
          <w:szCs w:val="21"/>
        </w:rPr>
        <w:t>de</w:t>
      </w:r>
      <w:r w:rsidR="00F438BB" w:rsidRPr="00293C9F">
        <w:rPr>
          <w:rFonts w:eastAsia="Batang" w:cs="Arial"/>
          <w:sz w:val="21"/>
          <w:szCs w:val="21"/>
        </w:rPr>
        <w:t xml:space="preserve">  _</w:t>
      </w:r>
      <w:proofErr w:type="gramEnd"/>
      <w:r w:rsidR="00F438BB" w:rsidRPr="00293C9F">
        <w:rPr>
          <w:rFonts w:eastAsia="Batang" w:cs="Arial"/>
          <w:sz w:val="21"/>
          <w:szCs w:val="21"/>
        </w:rPr>
        <w:t>_____________________</w:t>
      </w:r>
      <w:r w:rsidR="00052EEC" w:rsidRPr="00293C9F">
        <w:rPr>
          <w:rFonts w:eastAsiaTheme="minorEastAsia" w:cs="Arial"/>
          <w:color w:val="000000"/>
          <w:sz w:val="21"/>
          <w:szCs w:val="21"/>
          <w:lang w:val="es-ES"/>
        </w:rPr>
        <w:t>.</w:t>
      </w:r>
      <w:r w:rsidR="00B03724" w:rsidRPr="00293C9F">
        <w:rPr>
          <w:rFonts w:eastAsiaTheme="minorEastAsia" w:cs="Arial"/>
          <w:color w:val="000000"/>
          <w:sz w:val="21"/>
          <w:szCs w:val="21"/>
          <w:lang w:val="es-ES"/>
        </w:rPr>
        <w:t xml:space="preserve">   </w:t>
      </w:r>
      <w:r w:rsidR="00F53E64" w:rsidRPr="00293C9F">
        <w:rPr>
          <w:rFonts w:eastAsia="Batang" w:cs="Arial"/>
          <w:sz w:val="21"/>
          <w:szCs w:val="21"/>
        </w:rPr>
        <w:t xml:space="preserve"> </w:t>
      </w:r>
      <w:r w:rsidR="00F53E64" w:rsidRPr="00293C9F">
        <w:rPr>
          <w:rFonts w:cs="Arial"/>
          <w:b/>
          <w:bCs/>
          <w:sz w:val="21"/>
          <w:szCs w:val="21"/>
        </w:rPr>
        <w:t>CUARTA: FORMA DE PAGO:</w:t>
      </w:r>
      <w:r w:rsidR="00F438BB" w:rsidRPr="00293C9F">
        <w:rPr>
          <w:rFonts w:cs="Arial"/>
          <w:sz w:val="21"/>
          <w:szCs w:val="21"/>
        </w:rPr>
        <w:t xml:space="preserve"> La ESE “Solución Salud” cancelará al contratista el valor del contrato, así: </w:t>
      </w:r>
      <w:r w:rsidR="00A1149A" w:rsidRPr="00293C9F">
        <w:rPr>
          <w:rFonts w:cs="Arial"/>
          <w:sz w:val="21"/>
          <w:szCs w:val="21"/>
        </w:rPr>
        <w:t>S</w:t>
      </w:r>
      <w:r w:rsidR="00F15CEA" w:rsidRPr="00293C9F">
        <w:rPr>
          <w:rFonts w:cs="Arial"/>
          <w:sz w:val="21"/>
          <w:szCs w:val="21"/>
        </w:rPr>
        <w:t>eis</w:t>
      </w:r>
      <w:r w:rsidR="00A1149A" w:rsidRPr="00293C9F">
        <w:rPr>
          <w:rFonts w:cs="Arial"/>
          <w:sz w:val="21"/>
          <w:szCs w:val="21"/>
          <w:shd w:val="clear" w:color="auto" w:fill="FFFFFF"/>
        </w:rPr>
        <w:t xml:space="preserve"> pagos mensuales, previa presentación de la factura, informe de actividades del contratista, certificación del cumplimiento del servicio firmada por del director del centro de atención respectivo, informe de supervisión y demás requisitos necesarios avalados por el supervisor para el trámite de la cuenta. </w:t>
      </w:r>
      <w:r w:rsidR="00F53E64" w:rsidRPr="00293C9F">
        <w:rPr>
          <w:rFonts w:cs="Arial"/>
          <w:b/>
          <w:bCs/>
          <w:sz w:val="21"/>
          <w:szCs w:val="21"/>
        </w:rPr>
        <w:t>QUINTA: LUGAR DE EJECUCIÓN:</w:t>
      </w:r>
      <w:r w:rsidR="00F53E64" w:rsidRPr="00293C9F">
        <w:rPr>
          <w:rFonts w:cs="Arial"/>
          <w:sz w:val="21"/>
          <w:szCs w:val="21"/>
        </w:rPr>
        <w:t xml:space="preserve"> </w:t>
      </w:r>
      <w:r w:rsidR="009A68A4" w:rsidRPr="00293C9F">
        <w:rPr>
          <w:rFonts w:cs="Arial"/>
          <w:sz w:val="21"/>
          <w:szCs w:val="21"/>
        </w:rPr>
        <w:t xml:space="preserve">En 16 Centros de atención, </w:t>
      </w:r>
      <w:r w:rsidR="00A8206E" w:rsidRPr="00293C9F">
        <w:rPr>
          <w:rFonts w:cs="Arial"/>
          <w:sz w:val="21"/>
          <w:szCs w:val="21"/>
        </w:rPr>
        <w:t xml:space="preserve">indicados en el objeto del contrato </w:t>
      </w:r>
      <w:r w:rsidR="009A68A4" w:rsidRPr="00293C9F">
        <w:rPr>
          <w:rFonts w:cs="Arial"/>
          <w:sz w:val="21"/>
          <w:szCs w:val="21"/>
        </w:rPr>
        <w:t>y la Sede Administrativa de la ESE “Solución Salud” ubicada en el Municipio de Villavicencio</w:t>
      </w:r>
      <w:r w:rsidR="00A8206E" w:rsidRPr="00293C9F">
        <w:rPr>
          <w:rFonts w:cs="Arial"/>
          <w:sz w:val="21"/>
          <w:szCs w:val="21"/>
        </w:rPr>
        <w:t>.</w:t>
      </w:r>
      <w:r w:rsidR="00BD572B" w:rsidRPr="00293C9F">
        <w:rPr>
          <w:rFonts w:cs="Arial"/>
          <w:sz w:val="21"/>
          <w:szCs w:val="21"/>
        </w:rPr>
        <w:t xml:space="preserve"> </w:t>
      </w:r>
      <w:r w:rsidR="00A1149A" w:rsidRPr="00293C9F">
        <w:rPr>
          <w:rFonts w:cs="Arial"/>
          <w:b/>
          <w:bCs/>
          <w:sz w:val="21"/>
          <w:szCs w:val="21"/>
        </w:rPr>
        <w:t>SEXTA: TERMINO DE EJECUCIÓ</w:t>
      </w:r>
      <w:r w:rsidR="00F53E64" w:rsidRPr="00293C9F">
        <w:rPr>
          <w:rFonts w:cs="Arial"/>
          <w:b/>
          <w:bCs/>
          <w:sz w:val="21"/>
          <w:szCs w:val="21"/>
        </w:rPr>
        <w:t>N DEL CONTRATO:</w:t>
      </w:r>
      <w:r w:rsidR="00F53E64" w:rsidRPr="00293C9F">
        <w:rPr>
          <w:rFonts w:cs="Arial"/>
          <w:sz w:val="21"/>
          <w:szCs w:val="21"/>
        </w:rPr>
        <w:t xml:space="preserve"> El término de e</w:t>
      </w:r>
      <w:r w:rsidR="00CC2CD9" w:rsidRPr="00293C9F">
        <w:rPr>
          <w:rFonts w:cs="Arial"/>
          <w:sz w:val="21"/>
          <w:szCs w:val="21"/>
        </w:rPr>
        <w:t xml:space="preserve">jecución del contrato es de </w:t>
      </w:r>
      <w:r w:rsidR="00100B25" w:rsidRPr="00293C9F">
        <w:rPr>
          <w:rFonts w:cs="Arial"/>
          <w:sz w:val="21"/>
          <w:szCs w:val="21"/>
        </w:rPr>
        <w:t>S</w:t>
      </w:r>
      <w:r w:rsidR="00F15CEA" w:rsidRPr="00293C9F">
        <w:rPr>
          <w:rFonts w:cs="Arial"/>
          <w:sz w:val="21"/>
          <w:szCs w:val="21"/>
        </w:rPr>
        <w:t>eis</w:t>
      </w:r>
      <w:r w:rsidR="001B4AC0" w:rsidRPr="00293C9F">
        <w:rPr>
          <w:rFonts w:cs="Arial"/>
          <w:sz w:val="21"/>
          <w:szCs w:val="21"/>
        </w:rPr>
        <w:t xml:space="preserve"> (0</w:t>
      </w:r>
      <w:r w:rsidR="00F15CEA" w:rsidRPr="00293C9F">
        <w:rPr>
          <w:rFonts w:cs="Arial"/>
          <w:sz w:val="21"/>
          <w:szCs w:val="21"/>
        </w:rPr>
        <w:t>6</w:t>
      </w:r>
      <w:r w:rsidR="001B4AC0" w:rsidRPr="00293C9F">
        <w:rPr>
          <w:rFonts w:cs="Arial"/>
          <w:sz w:val="21"/>
          <w:szCs w:val="21"/>
        </w:rPr>
        <w:t>) meses</w:t>
      </w:r>
      <w:r w:rsidR="00F53E64" w:rsidRPr="00293C9F">
        <w:rPr>
          <w:rFonts w:cs="Arial"/>
          <w:sz w:val="21"/>
          <w:szCs w:val="21"/>
        </w:rPr>
        <w:t>, contados a partir del cumplimiento de los requisitos de perfeccionamiento y ejecución, firma del acta de inicio.</w:t>
      </w:r>
      <w:r w:rsidR="00BD572B" w:rsidRPr="00293C9F">
        <w:rPr>
          <w:rFonts w:cs="Arial"/>
          <w:sz w:val="21"/>
          <w:szCs w:val="21"/>
        </w:rPr>
        <w:t xml:space="preserve">  </w:t>
      </w:r>
      <w:r w:rsidR="00F53E64" w:rsidRPr="00293C9F">
        <w:rPr>
          <w:rFonts w:cs="Arial"/>
          <w:b/>
          <w:bCs/>
          <w:sz w:val="21"/>
          <w:szCs w:val="21"/>
        </w:rPr>
        <w:t>SEPTIMA: VIGENCIA:</w:t>
      </w:r>
      <w:r w:rsidR="00F53E64" w:rsidRPr="00293C9F">
        <w:rPr>
          <w:rFonts w:cs="Arial"/>
          <w:sz w:val="21"/>
          <w:szCs w:val="21"/>
        </w:rPr>
        <w:t xml:space="preserve"> El contrato tendrá un término de vigencia igual al del plazo de ejecución y cuatro (4) meses más. </w:t>
      </w:r>
      <w:r w:rsidR="00F53E64" w:rsidRPr="00293C9F">
        <w:rPr>
          <w:rFonts w:cs="Arial"/>
          <w:b/>
          <w:bCs/>
          <w:sz w:val="21"/>
          <w:szCs w:val="21"/>
        </w:rPr>
        <w:t>PARÁGRAFO:</w:t>
      </w:r>
      <w:r w:rsidR="00F53E64" w:rsidRPr="00293C9F">
        <w:rPr>
          <w:rFonts w:cs="Arial"/>
          <w:sz w:val="21"/>
          <w:szCs w:val="21"/>
        </w:rPr>
        <w:t xml:space="preserve"> El contratista podrá suspender la ejecución del presente contrato, previa autorización escrita de la E.S.E. cuando se presenten factores insuperables que así lo justifiquen. La prórroga del contrato deberá ser aprobada por la entidad contratante; la suspensión deberá hacerse constar en acta suscrita por el supervisor y el contratista, con el visto bueno de La ESE “SOLUCION SALUD”. Las respectivas pólizas deberán ser ampliadas por el contratista </w:t>
      </w:r>
      <w:proofErr w:type="gramStart"/>
      <w:r w:rsidR="00F53E64" w:rsidRPr="00293C9F">
        <w:rPr>
          <w:rFonts w:cs="Arial"/>
          <w:sz w:val="21"/>
          <w:szCs w:val="21"/>
        </w:rPr>
        <w:t>de acuerdo al</w:t>
      </w:r>
      <w:proofErr w:type="gramEnd"/>
      <w:r w:rsidR="00F53E64" w:rsidRPr="00293C9F">
        <w:rPr>
          <w:rFonts w:cs="Arial"/>
          <w:sz w:val="21"/>
          <w:szCs w:val="21"/>
        </w:rPr>
        <w:t xml:space="preserve"> tiempo</w:t>
      </w:r>
      <w:r w:rsidR="00A1149A" w:rsidRPr="00293C9F">
        <w:rPr>
          <w:rFonts w:cs="Arial"/>
          <w:sz w:val="21"/>
          <w:szCs w:val="21"/>
        </w:rPr>
        <w:t xml:space="preserve"> que haya durado la suspensión.</w:t>
      </w:r>
      <w:r w:rsidR="00BD572B" w:rsidRPr="00293C9F">
        <w:rPr>
          <w:rFonts w:cs="Arial"/>
          <w:sz w:val="21"/>
          <w:szCs w:val="21"/>
        </w:rPr>
        <w:t xml:space="preserve"> </w:t>
      </w:r>
      <w:r w:rsidR="00F53E64" w:rsidRPr="00293C9F">
        <w:rPr>
          <w:rFonts w:cs="Arial"/>
          <w:b/>
          <w:bCs/>
          <w:sz w:val="21"/>
          <w:szCs w:val="21"/>
        </w:rPr>
        <w:t>OCTAVA: SUPERVISION:</w:t>
      </w:r>
      <w:r w:rsidR="00F53E64" w:rsidRPr="00293C9F">
        <w:rPr>
          <w:rFonts w:cs="Arial"/>
          <w:sz w:val="21"/>
          <w:szCs w:val="21"/>
        </w:rPr>
        <w:t xml:space="preserve"> La E.S.E Departamental “Solución Salud” ejercerá la supervisión del presente contrato, a través de la </w:t>
      </w:r>
      <w:proofErr w:type="gramStart"/>
      <w:r w:rsidR="00C906C9" w:rsidRPr="00293C9F">
        <w:rPr>
          <w:rFonts w:cs="Arial"/>
          <w:sz w:val="21"/>
          <w:szCs w:val="21"/>
        </w:rPr>
        <w:t>Sub Gerencia</w:t>
      </w:r>
      <w:proofErr w:type="gramEnd"/>
      <w:r w:rsidR="00C906C9" w:rsidRPr="00293C9F">
        <w:rPr>
          <w:rFonts w:cs="Arial"/>
          <w:sz w:val="21"/>
          <w:szCs w:val="21"/>
        </w:rPr>
        <w:t xml:space="preserve"> Administrativa y Financiera</w:t>
      </w:r>
      <w:r w:rsidR="00F53E64" w:rsidRPr="00293C9F">
        <w:rPr>
          <w:rFonts w:cs="Arial"/>
          <w:sz w:val="21"/>
          <w:szCs w:val="21"/>
        </w:rPr>
        <w:t xml:space="preserve"> de la E.S.E. o quien este designe, quien tendrá las siguientes funciones: 1) Rendir informes escritos los cuales deben contener el resumen del desarrollo del contrato. 2) Suscribir las actas de inicio y de liquidación del contrato. 3) Informar oportunamente a la oficina jurídica cualquier anomalía o incumplimiento por parte del contratista. 4) Todas aquellas actividades que garanticen la normal ejecución y cumplimiento del contrato de acuerdo con el programa establecido y demás contenidas en la Ley. 5) Los supervisores responderán disciplinaria, civil y penalmente por sus acciones y omisiones en la actuación contractual en los términos de la Constitución. 6) Dar cumplimiento al Acuerdo 003 de 2014 y Acuerdo 002 de 2008 por medio de la cual se adopta el Estatuto de Contratación, </w:t>
      </w:r>
      <w:r w:rsidR="00BD572B" w:rsidRPr="00293C9F">
        <w:rPr>
          <w:rFonts w:cs="Arial"/>
          <w:sz w:val="21"/>
          <w:szCs w:val="21"/>
        </w:rPr>
        <w:t>interventoría</w:t>
      </w:r>
      <w:r w:rsidR="00F53E64" w:rsidRPr="00293C9F">
        <w:rPr>
          <w:rFonts w:cs="Arial"/>
          <w:sz w:val="21"/>
          <w:szCs w:val="21"/>
        </w:rPr>
        <w:t xml:space="preserve"> y supervisión de la E.S.E Departamental “Solución Salud”.  </w:t>
      </w:r>
      <w:r w:rsidR="00F53E64" w:rsidRPr="00293C9F">
        <w:rPr>
          <w:rFonts w:cs="Arial"/>
          <w:b/>
          <w:bCs/>
          <w:sz w:val="21"/>
          <w:szCs w:val="21"/>
        </w:rPr>
        <w:t xml:space="preserve">NOVENA: </w:t>
      </w:r>
      <w:r w:rsidR="00BD572B" w:rsidRPr="00293C9F">
        <w:rPr>
          <w:rFonts w:cs="Arial"/>
          <w:b/>
          <w:bCs/>
          <w:iCs/>
          <w:color w:val="000000"/>
          <w:sz w:val="21"/>
          <w:szCs w:val="21"/>
        </w:rPr>
        <w:t>OBLIGACIONES DE LAS PARTES:</w:t>
      </w:r>
      <w:r w:rsidR="00932BFC" w:rsidRPr="00293C9F">
        <w:rPr>
          <w:rFonts w:cs="Arial"/>
          <w:b/>
          <w:bCs/>
          <w:iCs/>
          <w:color w:val="000000"/>
          <w:sz w:val="21"/>
          <w:szCs w:val="21"/>
        </w:rPr>
        <w:t xml:space="preserve"> </w:t>
      </w:r>
      <w:r w:rsidR="00BD572B" w:rsidRPr="00293C9F">
        <w:rPr>
          <w:rFonts w:cs="Arial"/>
          <w:b/>
          <w:bCs/>
          <w:iCs/>
          <w:color w:val="000000"/>
          <w:sz w:val="21"/>
          <w:szCs w:val="21"/>
        </w:rPr>
        <w:t>A</w:t>
      </w:r>
      <w:proofErr w:type="gramStart"/>
      <w:r w:rsidR="00BD572B" w:rsidRPr="00293C9F">
        <w:rPr>
          <w:rFonts w:cs="Arial"/>
          <w:b/>
          <w:bCs/>
          <w:iCs/>
          <w:color w:val="000000"/>
          <w:sz w:val="21"/>
          <w:szCs w:val="21"/>
        </w:rPr>
        <w:t>).-</w:t>
      </w:r>
      <w:proofErr w:type="gramEnd"/>
      <w:r w:rsidR="00BD572B" w:rsidRPr="00293C9F">
        <w:rPr>
          <w:rFonts w:cs="Arial"/>
          <w:b/>
          <w:bCs/>
          <w:iCs/>
          <w:color w:val="000000"/>
          <w:sz w:val="21"/>
          <w:szCs w:val="21"/>
        </w:rPr>
        <w:t xml:space="preserve">  </w:t>
      </w:r>
      <w:r w:rsidR="00932BFC" w:rsidRPr="00293C9F">
        <w:rPr>
          <w:rFonts w:cs="Arial"/>
          <w:b/>
          <w:bCs/>
          <w:sz w:val="21"/>
          <w:szCs w:val="21"/>
          <w:lang w:val="es-CO"/>
        </w:rPr>
        <w:t>OBLIGACIONES DE LA ESE DEPARTAMENTAL “SOLUCION SALUD”:</w:t>
      </w:r>
      <w:r w:rsidR="00932BFC" w:rsidRPr="00293C9F">
        <w:rPr>
          <w:rFonts w:cs="Arial"/>
          <w:sz w:val="21"/>
          <w:szCs w:val="21"/>
          <w:lang w:val="es-CO"/>
        </w:rPr>
        <w:t xml:space="preserve"> En cumplimiento </w:t>
      </w:r>
      <w:r w:rsidR="00932BFC" w:rsidRPr="00293C9F">
        <w:rPr>
          <w:rFonts w:cs="Arial"/>
          <w:sz w:val="21"/>
          <w:szCs w:val="21"/>
          <w:lang w:val="es-CO"/>
        </w:rPr>
        <w:lastRenderedPageBreak/>
        <w:t>del objeto del Contrato  se compromete:</w:t>
      </w:r>
      <w:r w:rsidR="0057222B" w:rsidRPr="00293C9F">
        <w:rPr>
          <w:rFonts w:cs="Arial"/>
          <w:sz w:val="21"/>
          <w:szCs w:val="21"/>
          <w:lang w:val="es-CO"/>
        </w:rPr>
        <w:t xml:space="preserve"> </w:t>
      </w:r>
      <w:r w:rsidR="00A1149A" w:rsidRPr="00293C9F">
        <w:rPr>
          <w:rFonts w:cs="Arial"/>
          <w:sz w:val="21"/>
          <w:szCs w:val="21"/>
          <w:lang w:val="es-CO"/>
        </w:rPr>
        <w:t>1)</w:t>
      </w:r>
      <w:r w:rsidR="0057222B" w:rsidRPr="00293C9F">
        <w:rPr>
          <w:rFonts w:cs="Arial"/>
          <w:sz w:val="21"/>
          <w:szCs w:val="21"/>
          <w:lang w:val="es-CO"/>
        </w:rPr>
        <w:t xml:space="preserve"> </w:t>
      </w:r>
      <w:r w:rsidR="00932BFC" w:rsidRPr="00293C9F">
        <w:rPr>
          <w:rFonts w:cs="Arial"/>
          <w:sz w:val="21"/>
          <w:szCs w:val="21"/>
          <w:lang w:val="es-CO"/>
        </w:rPr>
        <w:t>Cancelar el valor pactado en el contrato en las condiciones establecidas siempre y cuando cada uno de los directores certifique el cumplimiento del servicio prestado.</w:t>
      </w:r>
      <w:r w:rsidR="001E2804" w:rsidRPr="00293C9F">
        <w:rPr>
          <w:rFonts w:cs="Arial"/>
          <w:sz w:val="21"/>
          <w:szCs w:val="21"/>
          <w:lang w:val="es-CO"/>
        </w:rPr>
        <w:t xml:space="preserve"> </w:t>
      </w:r>
      <w:r w:rsidR="00A1149A" w:rsidRPr="00293C9F">
        <w:rPr>
          <w:rFonts w:cs="Arial"/>
          <w:sz w:val="21"/>
          <w:szCs w:val="21"/>
          <w:lang w:val="es-CO"/>
        </w:rPr>
        <w:t>2)</w:t>
      </w:r>
      <w:r w:rsidR="001E2804" w:rsidRPr="00293C9F">
        <w:rPr>
          <w:rFonts w:cs="Arial"/>
          <w:sz w:val="21"/>
          <w:szCs w:val="21"/>
          <w:lang w:val="es-CO"/>
        </w:rPr>
        <w:t xml:space="preserve"> </w:t>
      </w:r>
      <w:r w:rsidR="00932BFC" w:rsidRPr="00293C9F">
        <w:rPr>
          <w:rFonts w:cs="Arial"/>
          <w:sz w:val="21"/>
          <w:szCs w:val="21"/>
          <w:lang w:val="es-CO"/>
        </w:rPr>
        <w:t>Constituir el compromiso presupuestal que garantice el giro de los recursos.</w:t>
      </w:r>
      <w:r w:rsidR="001E2804" w:rsidRPr="00293C9F">
        <w:rPr>
          <w:rFonts w:cs="Arial"/>
          <w:sz w:val="21"/>
          <w:szCs w:val="21"/>
          <w:lang w:val="es-CO"/>
        </w:rPr>
        <w:t xml:space="preserve"> </w:t>
      </w:r>
      <w:r w:rsidR="00A1149A" w:rsidRPr="00293C9F">
        <w:rPr>
          <w:rFonts w:cs="Arial"/>
          <w:sz w:val="21"/>
          <w:szCs w:val="21"/>
          <w:lang w:val="es-CO"/>
        </w:rPr>
        <w:t>3)</w:t>
      </w:r>
      <w:r w:rsidR="001E2804" w:rsidRPr="00293C9F">
        <w:rPr>
          <w:rFonts w:cs="Arial"/>
          <w:sz w:val="21"/>
          <w:szCs w:val="21"/>
          <w:lang w:val="es-CO"/>
        </w:rPr>
        <w:t xml:space="preserve"> </w:t>
      </w:r>
      <w:r w:rsidR="00932BFC" w:rsidRPr="00293C9F">
        <w:rPr>
          <w:rFonts w:cs="Arial"/>
          <w:sz w:val="21"/>
          <w:szCs w:val="21"/>
          <w:lang w:val="es-CO"/>
        </w:rPr>
        <w:t>Nombrar un funcionario como Supervisor del contrato, dentro de los términos que no afecten el desarrollo normal del mismo.</w:t>
      </w:r>
      <w:r w:rsidR="001E2804" w:rsidRPr="00293C9F">
        <w:rPr>
          <w:rFonts w:cs="Arial"/>
          <w:sz w:val="21"/>
          <w:szCs w:val="21"/>
          <w:lang w:val="es-CO"/>
        </w:rPr>
        <w:t xml:space="preserve"> </w:t>
      </w:r>
      <w:r w:rsidR="00A1149A" w:rsidRPr="00293C9F">
        <w:rPr>
          <w:rFonts w:cs="Arial"/>
          <w:sz w:val="21"/>
          <w:szCs w:val="21"/>
          <w:lang w:val="es-CO"/>
        </w:rPr>
        <w:t>4)</w:t>
      </w:r>
      <w:r w:rsidR="001E2804" w:rsidRPr="00293C9F">
        <w:rPr>
          <w:rFonts w:cs="Arial"/>
          <w:sz w:val="21"/>
          <w:szCs w:val="21"/>
          <w:lang w:val="es-CO"/>
        </w:rPr>
        <w:t xml:space="preserve"> </w:t>
      </w:r>
      <w:r w:rsidR="00932BFC" w:rsidRPr="00293C9F">
        <w:rPr>
          <w:rFonts w:cs="Arial"/>
          <w:sz w:val="21"/>
          <w:szCs w:val="21"/>
          <w:lang w:val="es-CO"/>
        </w:rPr>
        <w:t>Permitir al Contratista el acceso a las instalaciones E.S.E Departamental “Solución Salud” en los casos que se requiera.</w:t>
      </w:r>
      <w:r w:rsidR="001E2804" w:rsidRPr="00293C9F">
        <w:rPr>
          <w:rFonts w:cs="Arial"/>
          <w:sz w:val="21"/>
          <w:szCs w:val="21"/>
          <w:lang w:val="es-CO"/>
        </w:rPr>
        <w:t xml:space="preserve"> </w:t>
      </w:r>
      <w:r w:rsidR="009C2BEF" w:rsidRPr="00293C9F">
        <w:rPr>
          <w:rFonts w:cs="Arial"/>
          <w:sz w:val="21"/>
          <w:szCs w:val="21"/>
          <w:lang w:val="es-CO"/>
        </w:rPr>
        <w:t>5)</w:t>
      </w:r>
      <w:r w:rsidR="009C2BEF" w:rsidRPr="00293C9F">
        <w:rPr>
          <w:rFonts w:cs="Arial"/>
          <w:sz w:val="21"/>
          <w:szCs w:val="21"/>
        </w:rPr>
        <w:t xml:space="preserve"> </w:t>
      </w:r>
      <w:r w:rsidR="00A1149A" w:rsidRPr="00293C9F">
        <w:rPr>
          <w:rFonts w:cs="Arial"/>
          <w:sz w:val="21"/>
          <w:szCs w:val="21"/>
        </w:rPr>
        <w:t>El área de Compras, en cumplimiento al SARLAFT, debe realizar monitoreo a los productos y/o servicios que contrate la Empresa, teniendo en cuenta las listas Nacionales e internacionales (la relación de personas que de acuerdo con el organismo que las publica puedan estar vinculadas con actividades de lavado de activos o financiación del terrorismo</w:t>
      </w:r>
      <w:r w:rsidR="009C2BEF" w:rsidRPr="00293C9F">
        <w:rPr>
          <w:rFonts w:cs="Arial"/>
          <w:sz w:val="21"/>
          <w:szCs w:val="21"/>
        </w:rPr>
        <w:t xml:space="preserve">), </w:t>
      </w:r>
      <w:r w:rsidR="00A1149A" w:rsidRPr="00293C9F">
        <w:rPr>
          <w:rFonts w:cs="Arial"/>
          <w:sz w:val="21"/>
          <w:szCs w:val="21"/>
        </w:rPr>
        <w:t>igualmente deberá tener la BASE DE DATOS DE PROVEEDORES.</w:t>
      </w:r>
      <w:r w:rsidR="009C2BEF" w:rsidRPr="00293C9F">
        <w:rPr>
          <w:rFonts w:cs="Arial"/>
          <w:sz w:val="21"/>
          <w:szCs w:val="21"/>
          <w:lang w:val="es-CO"/>
        </w:rPr>
        <w:t xml:space="preserve"> 6) </w:t>
      </w:r>
      <w:r w:rsidR="00A1149A" w:rsidRPr="00293C9F">
        <w:rPr>
          <w:rFonts w:cs="Arial"/>
          <w:sz w:val="21"/>
          <w:szCs w:val="21"/>
        </w:rPr>
        <w:t>Realizar entrevistas y/o visitas a los proveedores, contratistas, solicitar referenciación con clientes y proveedores de la contraparte, solicitar referencias personales para personas naturales.</w:t>
      </w:r>
      <w:r w:rsidR="009C2BEF" w:rsidRPr="00293C9F">
        <w:rPr>
          <w:rFonts w:cs="Arial"/>
          <w:sz w:val="21"/>
          <w:szCs w:val="21"/>
        </w:rPr>
        <w:t xml:space="preserve"> 7)</w:t>
      </w:r>
      <w:r w:rsidR="009C2BEF" w:rsidRPr="00293C9F">
        <w:rPr>
          <w:rFonts w:cs="Arial"/>
          <w:bCs/>
          <w:sz w:val="21"/>
          <w:szCs w:val="21"/>
          <w:lang w:val="es-CO"/>
        </w:rPr>
        <w:t xml:space="preserve"> </w:t>
      </w:r>
      <w:r w:rsidR="00A1149A" w:rsidRPr="00293C9F">
        <w:rPr>
          <w:rFonts w:cs="Arial"/>
          <w:bCs/>
          <w:sz w:val="21"/>
          <w:szCs w:val="21"/>
          <w:lang w:val="es-CO"/>
        </w:rPr>
        <w:t>Las demás estipuladas en el Acuerdo No. 003 de 2014, y las que se desprendan de la naturaleza del contrato.</w:t>
      </w:r>
      <w:r w:rsidR="00100B25" w:rsidRPr="00293C9F">
        <w:rPr>
          <w:rFonts w:cs="Arial"/>
          <w:sz w:val="21"/>
          <w:szCs w:val="21"/>
          <w:lang w:val="es-CO"/>
        </w:rPr>
        <w:t xml:space="preserve"> </w:t>
      </w:r>
      <w:r w:rsidR="00BD572B" w:rsidRPr="00293C9F">
        <w:rPr>
          <w:rFonts w:cs="Arial"/>
          <w:b/>
          <w:sz w:val="21"/>
          <w:szCs w:val="21"/>
          <w:lang w:val="es-CO"/>
        </w:rPr>
        <w:t>B</w:t>
      </w:r>
      <w:proofErr w:type="gramStart"/>
      <w:r w:rsidR="00BD572B" w:rsidRPr="00293C9F">
        <w:rPr>
          <w:rFonts w:cs="Arial"/>
          <w:b/>
          <w:sz w:val="21"/>
          <w:szCs w:val="21"/>
          <w:lang w:val="es-CO"/>
        </w:rPr>
        <w:t>).-</w:t>
      </w:r>
      <w:proofErr w:type="gramEnd"/>
      <w:r w:rsidR="00BD572B" w:rsidRPr="00293C9F">
        <w:rPr>
          <w:rFonts w:cs="Arial"/>
          <w:b/>
          <w:sz w:val="21"/>
          <w:szCs w:val="21"/>
          <w:lang w:val="es-CO"/>
        </w:rPr>
        <w:t xml:space="preserve"> </w:t>
      </w:r>
      <w:r w:rsidR="00BD572B" w:rsidRPr="00293C9F">
        <w:rPr>
          <w:rFonts w:cs="Arial"/>
          <w:b/>
          <w:sz w:val="21"/>
          <w:szCs w:val="21"/>
        </w:rPr>
        <w:t>OBLIGACIONES DEL CONTRATISTA.</w:t>
      </w:r>
      <w:r w:rsidR="00BD572B" w:rsidRPr="00293C9F">
        <w:rPr>
          <w:rFonts w:cs="Arial"/>
          <w:sz w:val="21"/>
          <w:szCs w:val="21"/>
        </w:rPr>
        <w:t xml:space="preserve"> </w:t>
      </w:r>
      <w:r w:rsidR="00BD572B" w:rsidRPr="00293C9F">
        <w:rPr>
          <w:rFonts w:cs="Arial"/>
          <w:bCs/>
          <w:sz w:val="21"/>
          <w:szCs w:val="21"/>
          <w:lang w:val="es-CO"/>
        </w:rPr>
        <w:t xml:space="preserve"> </w:t>
      </w:r>
      <w:r w:rsidR="002E2349" w:rsidRPr="00293C9F">
        <w:rPr>
          <w:rFonts w:eastAsia="Batang" w:cs="Arial"/>
          <w:iCs/>
          <w:sz w:val="21"/>
          <w:szCs w:val="21"/>
        </w:rPr>
        <w:t>El contratista se obliga a dar cabal cumplimiento al objeto de la contratación de manera eficiente, garantizando:</w:t>
      </w:r>
      <w:r w:rsidR="005A512D" w:rsidRPr="00293C9F">
        <w:rPr>
          <w:rFonts w:eastAsia="Batang" w:cs="Arial"/>
          <w:iCs/>
          <w:sz w:val="21"/>
          <w:szCs w:val="21"/>
        </w:rPr>
        <w:t xml:space="preserve"> </w:t>
      </w:r>
      <w:r w:rsidR="002E2349" w:rsidRPr="00293C9F">
        <w:rPr>
          <w:rFonts w:eastAsia="Batang" w:cs="Arial"/>
          <w:iCs/>
          <w:sz w:val="21"/>
          <w:szCs w:val="21"/>
        </w:rPr>
        <w:t>1</w:t>
      </w:r>
      <w:r w:rsidR="009C2BEF" w:rsidRPr="00293C9F">
        <w:rPr>
          <w:rFonts w:eastAsia="Batang" w:cs="Arial"/>
          <w:iCs/>
          <w:sz w:val="21"/>
          <w:szCs w:val="21"/>
        </w:rPr>
        <w:t xml:space="preserve">) </w:t>
      </w:r>
      <w:r w:rsidR="002E2349" w:rsidRPr="00293C9F">
        <w:rPr>
          <w:rFonts w:eastAsia="Batang" w:cs="Arial"/>
          <w:iCs/>
          <w:sz w:val="21"/>
          <w:szCs w:val="21"/>
        </w:rPr>
        <w:t xml:space="preserve">Ejecutar el objeto del contrato </w:t>
      </w:r>
      <w:r w:rsidR="009C2BEF" w:rsidRPr="00293C9F">
        <w:rPr>
          <w:rFonts w:eastAsia="Batang" w:cs="Arial"/>
          <w:iCs/>
          <w:sz w:val="21"/>
          <w:szCs w:val="21"/>
        </w:rPr>
        <w:t xml:space="preserve">dentro del plazo estipulado. 2) </w:t>
      </w:r>
      <w:r w:rsidR="002E2349" w:rsidRPr="00293C9F">
        <w:rPr>
          <w:rFonts w:eastAsia="Batang" w:cs="Arial"/>
          <w:iCs/>
          <w:sz w:val="21"/>
          <w:szCs w:val="21"/>
        </w:rPr>
        <w:t>Actuar con absoluta lealtad y transparencia en cada una de l</w:t>
      </w:r>
      <w:r w:rsidR="005A512D" w:rsidRPr="00293C9F">
        <w:rPr>
          <w:rFonts w:eastAsia="Batang" w:cs="Arial"/>
          <w:iCs/>
          <w:sz w:val="21"/>
          <w:szCs w:val="21"/>
        </w:rPr>
        <w:t xml:space="preserve">as actividades a desarrollar. </w:t>
      </w:r>
      <w:r w:rsidR="009C2BEF" w:rsidRPr="00293C9F">
        <w:rPr>
          <w:rFonts w:eastAsia="Batang" w:cs="Arial"/>
          <w:iCs/>
          <w:sz w:val="21"/>
          <w:szCs w:val="21"/>
        </w:rPr>
        <w:t>3)</w:t>
      </w:r>
      <w:r w:rsidR="005A512D" w:rsidRPr="00293C9F">
        <w:rPr>
          <w:rFonts w:eastAsia="Batang" w:cs="Arial"/>
          <w:iCs/>
          <w:sz w:val="21"/>
          <w:szCs w:val="21"/>
        </w:rPr>
        <w:t xml:space="preserve"> </w:t>
      </w:r>
      <w:r w:rsidR="002E2349" w:rsidRPr="00293C9F">
        <w:rPr>
          <w:rFonts w:eastAsia="Batang" w:cs="Arial"/>
          <w:iCs/>
          <w:sz w:val="21"/>
          <w:szCs w:val="21"/>
        </w:rPr>
        <w:t>Informar las novedades que se presenten durante la ejecución del contrato</w:t>
      </w:r>
      <w:r w:rsidR="009C2BEF" w:rsidRPr="00293C9F">
        <w:rPr>
          <w:rFonts w:eastAsia="Batang" w:cs="Arial"/>
          <w:iCs/>
          <w:sz w:val="21"/>
          <w:szCs w:val="21"/>
        </w:rPr>
        <w:t>. 4)</w:t>
      </w:r>
      <w:r w:rsidR="005A512D" w:rsidRPr="00293C9F">
        <w:rPr>
          <w:rFonts w:eastAsia="Batang" w:cs="Arial"/>
          <w:iCs/>
          <w:sz w:val="21"/>
          <w:szCs w:val="21"/>
        </w:rPr>
        <w:t xml:space="preserve"> </w:t>
      </w:r>
      <w:r w:rsidR="002E2349" w:rsidRPr="00293C9F">
        <w:rPr>
          <w:rFonts w:eastAsia="Batang" w:cs="Arial"/>
          <w:iCs/>
          <w:sz w:val="21"/>
          <w:szCs w:val="21"/>
        </w:rPr>
        <w:t>Cumplir con las obligaciones frente a los sistemas de seguridad social en salud, pensiones y riesgos en los términos pr</w:t>
      </w:r>
      <w:r w:rsidR="005A512D" w:rsidRPr="00293C9F">
        <w:rPr>
          <w:rFonts w:eastAsia="Batang" w:cs="Arial"/>
          <w:iCs/>
          <w:sz w:val="21"/>
          <w:szCs w:val="21"/>
        </w:rPr>
        <w:t xml:space="preserve">evistos en las normas legales. </w:t>
      </w:r>
      <w:r w:rsidR="009C2BEF" w:rsidRPr="00293C9F">
        <w:rPr>
          <w:rFonts w:eastAsia="Batang" w:cs="Arial"/>
          <w:iCs/>
          <w:sz w:val="21"/>
          <w:szCs w:val="21"/>
        </w:rPr>
        <w:t>5)</w:t>
      </w:r>
      <w:r w:rsidR="005A512D" w:rsidRPr="00293C9F">
        <w:rPr>
          <w:rFonts w:eastAsia="Batang" w:cs="Arial"/>
          <w:iCs/>
          <w:sz w:val="21"/>
          <w:szCs w:val="21"/>
        </w:rPr>
        <w:t xml:space="preserve"> </w:t>
      </w:r>
      <w:r w:rsidR="002E2349" w:rsidRPr="00293C9F">
        <w:rPr>
          <w:rFonts w:eastAsia="Batang" w:cs="Arial"/>
          <w:iCs/>
          <w:sz w:val="21"/>
          <w:szCs w:val="21"/>
        </w:rPr>
        <w:t>Ejecutar idónea y oportu</w:t>
      </w:r>
      <w:r w:rsidR="005A512D" w:rsidRPr="00293C9F">
        <w:rPr>
          <w:rFonts w:eastAsia="Batang" w:cs="Arial"/>
          <w:iCs/>
          <w:sz w:val="21"/>
          <w:szCs w:val="21"/>
        </w:rPr>
        <w:t>na</w:t>
      </w:r>
      <w:r w:rsidR="009C2BEF" w:rsidRPr="00293C9F">
        <w:rPr>
          <w:rFonts w:eastAsia="Batang" w:cs="Arial"/>
          <w:iCs/>
          <w:sz w:val="21"/>
          <w:szCs w:val="21"/>
        </w:rPr>
        <w:t>mente el objeto del contrato. 6)</w:t>
      </w:r>
      <w:r w:rsidR="005A512D" w:rsidRPr="00293C9F">
        <w:rPr>
          <w:rFonts w:eastAsia="Batang" w:cs="Arial"/>
          <w:iCs/>
          <w:sz w:val="21"/>
          <w:szCs w:val="21"/>
        </w:rPr>
        <w:t xml:space="preserve"> </w:t>
      </w:r>
      <w:r w:rsidR="002E2349" w:rsidRPr="00293C9F">
        <w:rPr>
          <w:rFonts w:eastAsia="Batang" w:cs="Arial"/>
          <w:iCs/>
          <w:sz w:val="21"/>
          <w:szCs w:val="21"/>
        </w:rPr>
        <w:t xml:space="preserve">Obrar con lealtad y buena fe evitando dilataciones y </w:t>
      </w:r>
      <w:proofErr w:type="spellStart"/>
      <w:r w:rsidR="002E2349" w:rsidRPr="00293C9F">
        <w:rPr>
          <w:rFonts w:eastAsia="Batang" w:cs="Arial"/>
          <w:iCs/>
          <w:sz w:val="21"/>
          <w:szCs w:val="21"/>
        </w:rPr>
        <w:t>entrabami</w:t>
      </w:r>
      <w:r w:rsidR="009C2BEF" w:rsidRPr="00293C9F">
        <w:rPr>
          <w:rFonts w:eastAsia="Batang" w:cs="Arial"/>
          <w:iCs/>
          <w:sz w:val="21"/>
          <w:szCs w:val="21"/>
        </w:rPr>
        <w:t>entos</w:t>
      </w:r>
      <w:proofErr w:type="spellEnd"/>
      <w:r w:rsidR="009C2BEF" w:rsidRPr="00293C9F">
        <w:rPr>
          <w:rFonts w:eastAsia="Batang" w:cs="Arial"/>
          <w:iCs/>
          <w:sz w:val="21"/>
          <w:szCs w:val="21"/>
        </w:rPr>
        <w:t xml:space="preserve"> que pudieren presentarse.7) </w:t>
      </w:r>
      <w:r w:rsidR="00026944" w:rsidRPr="00293C9F">
        <w:rPr>
          <w:rFonts w:eastAsia="Batang" w:cs="Arial"/>
          <w:iCs/>
          <w:sz w:val="21"/>
          <w:szCs w:val="21"/>
        </w:rPr>
        <w:t xml:space="preserve">Atender </w:t>
      </w:r>
      <w:r w:rsidR="002E2349" w:rsidRPr="00293C9F">
        <w:rPr>
          <w:rFonts w:eastAsia="Batang" w:cs="Arial"/>
          <w:iCs/>
          <w:sz w:val="21"/>
          <w:szCs w:val="21"/>
        </w:rPr>
        <w:t>los requerimientos</w:t>
      </w:r>
      <w:r w:rsidR="00100B25" w:rsidRPr="00293C9F">
        <w:rPr>
          <w:rFonts w:eastAsia="Batang" w:cs="Arial"/>
          <w:iCs/>
          <w:sz w:val="21"/>
          <w:szCs w:val="21"/>
        </w:rPr>
        <w:t xml:space="preserve"> efectuados por el CONTRATAN</w:t>
      </w:r>
      <w:r w:rsidR="009C2BEF" w:rsidRPr="00293C9F">
        <w:rPr>
          <w:rFonts w:eastAsia="Batang" w:cs="Arial"/>
          <w:iCs/>
          <w:sz w:val="21"/>
          <w:szCs w:val="21"/>
        </w:rPr>
        <w:t>TE. 8)</w:t>
      </w:r>
      <w:r w:rsidR="005A512D" w:rsidRPr="00293C9F">
        <w:rPr>
          <w:rFonts w:eastAsia="Batang" w:cs="Arial"/>
          <w:iCs/>
          <w:sz w:val="21"/>
          <w:szCs w:val="21"/>
        </w:rPr>
        <w:t xml:space="preserve"> </w:t>
      </w:r>
      <w:r w:rsidR="002E2349" w:rsidRPr="00293C9F">
        <w:rPr>
          <w:rFonts w:eastAsia="Batang" w:cs="Arial"/>
          <w:iCs/>
          <w:sz w:val="21"/>
          <w:szCs w:val="21"/>
        </w:rPr>
        <w:t>Asumir todos los costos en que incurra pa</w:t>
      </w:r>
      <w:r w:rsidR="009C2BEF" w:rsidRPr="00293C9F">
        <w:rPr>
          <w:rFonts w:eastAsia="Batang" w:cs="Arial"/>
          <w:iCs/>
          <w:sz w:val="21"/>
          <w:szCs w:val="21"/>
        </w:rPr>
        <w:t>ra la ejecución del contrato. 9)</w:t>
      </w:r>
      <w:r w:rsidR="005A512D" w:rsidRPr="00293C9F">
        <w:rPr>
          <w:rFonts w:eastAsia="Batang" w:cs="Arial"/>
          <w:iCs/>
          <w:sz w:val="21"/>
          <w:szCs w:val="21"/>
        </w:rPr>
        <w:t xml:space="preserve"> </w:t>
      </w:r>
      <w:r w:rsidR="002E2349" w:rsidRPr="00293C9F">
        <w:rPr>
          <w:rFonts w:eastAsia="Batang" w:cs="Arial"/>
          <w:iCs/>
          <w:sz w:val="21"/>
          <w:szCs w:val="21"/>
        </w:rPr>
        <w:t>Presentar informes escritos que el supervisor del presente contra</w:t>
      </w:r>
      <w:r w:rsidR="009C2BEF" w:rsidRPr="00293C9F">
        <w:rPr>
          <w:rFonts w:eastAsia="Batang" w:cs="Arial"/>
          <w:iCs/>
          <w:sz w:val="21"/>
          <w:szCs w:val="21"/>
        </w:rPr>
        <w:t xml:space="preserve">to le solicite. 10) </w:t>
      </w:r>
      <w:r w:rsidR="002E2349" w:rsidRPr="00293C9F">
        <w:rPr>
          <w:rFonts w:eastAsia="Batang" w:cs="Arial"/>
          <w:iCs/>
          <w:sz w:val="21"/>
          <w:szCs w:val="21"/>
        </w:rPr>
        <w:t>Las demás que se desprendan y se relacionen en los términos de la oferta, del contrato y de la Ley.</w:t>
      </w:r>
      <w:r w:rsidR="004B7BB6" w:rsidRPr="00293C9F">
        <w:rPr>
          <w:rFonts w:cs="Arial"/>
          <w:bCs/>
          <w:sz w:val="21"/>
          <w:szCs w:val="21"/>
        </w:rPr>
        <w:t xml:space="preserve"> </w:t>
      </w:r>
      <w:proofErr w:type="gramStart"/>
      <w:r w:rsidR="004B7BB6" w:rsidRPr="00293C9F">
        <w:rPr>
          <w:rFonts w:cs="Arial"/>
          <w:b/>
          <w:bCs/>
          <w:sz w:val="21"/>
          <w:szCs w:val="21"/>
          <w:lang w:val="es-CO"/>
        </w:rPr>
        <w:t>C).-</w:t>
      </w:r>
      <w:proofErr w:type="gramEnd"/>
      <w:r w:rsidR="004B7BB6" w:rsidRPr="00293C9F">
        <w:rPr>
          <w:rFonts w:cs="Arial"/>
          <w:b/>
          <w:bCs/>
          <w:sz w:val="21"/>
          <w:szCs w:val="21"/>
          <w:lang w:val="es-CO"/>
        </w:rPr>
        <w:t xml:space="preserve"> OBLIGACIONES ESPECÍFICAS DEL CONTRATISTA:</w:t>
      </w:r>
      <w:r w:rsidR="004B7BB6" w:rsidRPr="00293C9F">
        <w:rPr>
          <w:rFonts w:cs="Arial"/>
          <w:sz w:val="21"/>
          <w:szCs w:val="21"/>
          <w:lang w:val="es-CO"/>
        </w:rPr>
        <w:t xml:space="preserve"> </w:t>
      </w:r>
      <w:r w:rsidR="005271AA" w:rsidRPr="00293C9F">
        <w:rPr>
          <w:rFonts w:cs="Arial"/>
          <w:b/>
          <w:bCs/>
          <w:sz w:val="21"/>
          <w:szCs w:val="21"/>
          <w:lang w:val="es-CO"/>
        </w:rPr>
        <w:t xml:space="preserve">1) </w:t>
      </w:r>
      <w:r w:rsidR="005271AA" w:rsidRPr="00293C9F">
        <w:rPr>
          <w:rFonts w:eastAsia="Batang" w:cs="Arial"/>
          <w:iCs/>
          <w:sz w:val="21"/>
          <w:szCs w:val="21"/>
        </w:rPr>
        <w:t>Cumplir con el objeto del contrato conforme a la propuesta y el contrato.</w:t>
      </w:r>
      <w:r w:rsidR="005271AA" w:rsidRPr="00293C9F">
        <w:rPr>
          <w:rFonts w:eastAsia="Batang" w:cs="Arial"/>
          <w:iCs/>
          <w:sz w:val="21"/>
          <w:szCs w:val="21"/>
        </w:rPr>
        <w:t xml:space="preserve"> </w:t>
      </w:r>
      <w:r w:rsidR="005271AA" w:rsidRPr="00293C9F">
        <w:rPr>
          <w:rFonts w:eastAsia="Batang" w:cs="Arial"/>
          <w:b/>
          <w:bCs/>
          <w:iCs/>
          <w:sz w:val="21"/>
          <w:szCs w:val="21"/>
        </w:rPr>
        <w:t xml:space="preserve">2) </w:t>
      </w:r>
      <w:r w:rsidR="005271AA" w:rsidRPr="00293C9F">
        <w:rPr>
          <w:rFonts w:eastAsia="Batang" w:cs="Arial"/>
          <w:iCs/>
          <w:sz w:val="21"/>
          <w:szCs w:val="21"/>
        </w:rPr>
        <w:t xml:space="preserve">Presentar los documentos y cumplir con los requisitos de Orden Técnico, exigidos como condición previa e indispensable para suscribir Acta de iniciación del Contrato. </w:t>
      </w:r>
      <w:r w:rsidR="005271AA" w:rsidRPr="00293C9F">
        <w:rPr>
          <w:rFonts w:eastAsia="Batang" w:cs="Arial"/>
          <w:b/>
          <w:bCs/>
          <w:iCs/>
          <w:sz w:val="21"/>
          <w:szCs w:val="21"/>
        </w:rPr>
        <w:t xml:space="preserve">3) </w:t>
      </w:r>
      <w:r w:rsidR="005271AA" w:rsidRPr="00293C9F">
        <w:rPr>
          <w:rFonts w:eastAsia="Batang" w:cs="Arial"/>
          <w:iCs/>
          <w:sz w:val="21"/>
          <w:szCs w:val="21"/>
        </w:rPr>
        <w:t>Rendir y elaborar los informes mensuales de las actividades realizadas, novedades, sugerencias de los puestos de servicio y demás trabajos que se le soliciten en desarrollo del contrato, avalado por el personal especializado.</w:t>
      </w:r>
      <w:r w:rsidR="005271AA" w:rsidRPr="00293C9F">
        <w:rPr>
          <w:rFonts w:eastAsia="Batang" w:cs="Arial"/>
          <w:iCs/>
          <w:sz w:val="21"/>
          <w:szCs w:val="21"/>
        </w:rPr>
        <w:t xml:space="preserve"> </w:t>
      </w:r>
      <w:r w:rsidR="005271AA" w:rsidRPr="00293C9F">
        <w:rPr>
          <w:rFonts w:eastAsia="Batang" w:cs="Arial"/>
          <w:b/>
          <w:bCs/>
          <w:iCs/>
          <w:sz w:val="21"/>
          <w:szCs w:val="21"/>
        </w:rPr>
        <w:t xml:space="preserve">4) </w:t>
      </w:r>
      <w:r w:rsidR="005271AA" w:rsidRPr="00293C9F">
        <w:rPr>
          <w:rFonts w:eastAsia="Batang" w:cs="Arial"/>
          <w:iCs/>
          <w:sz w:val="21"/>
          <w:szCs w:val="21"/>
        </w:rPr>
        <w:t xml:space="preserve">Acatar las indicaciones que la subgerencia Administrativa y Financiera o la supervisión le señale en cumplimiento del objeto contratado conforme a las especificaciones de los servicios a prestar. </w:t>
      </w:r>
      <w:r w:rsidR="005271AA" w:rsidRPr="00293C9F">
        <w:rPr>
          <w:rFonts w:eastAsia="Batang" w:cs="Arial"/>
          <w:b/>
          <w:bCs/>
          <w:iCs/>
          <w:sz w:val="21"/>
          <w:szCs w:val="21"/>
        </w:rPr>
        <w:t xml:space="preserve">5) </w:t>
      </w:r>
      <w:r w:rsidR="005271AA" w:rsidRPr="00293C9F">
        <w:rPr>
          <w:rFonts w:eastAsia="Batang" w:cs="Arial"/>
          <w:iCs/>
          <w:sz w:val="21"/>
          <w:szCs w:val="21"/>
        </w:rPr>
        <w:t>No acceder a peticiones o amenazas de quienes actúen por fuera de la ley con el fin de hacer u omitir algún hecho.</w:t>
      </w:r>
      <w:r w:rsidR="005271AA" w:rsidRPr="00293C9F">
        <w:rPr>
          <w:rFonts w:eastAsia="Batang" w:cs="Arial"/>
          <w:iCs/>
          <w:sz w:val="21"/>
          <w:szCs w:val="21"/>
        </w:rPr>
        <w:t xml:space="preserve"> </w:t>
      </w:r>
      <w:r w:rsidR="005271AA" w:rsidRPr="00293C9F">
        <w:rPr>
          <w:rFonts w:eastAsia="Batang" w:cs="Arial"/>
          <w:b/>
          <w:bCs/>
          <w:iCs/>
          <w:sz w:val="21"/>
          <w:szCs w:val="21"/>
        </w:rPr>
        <w:t xml:space="preserve">6) </w:t>
      </w:r>
      <w:r w:rsidR="005271AA" w:rsidRPr="00293C9F">
        <w:rPr>
          <w:rFonts w:eastAsia="Batang" w:cs="Arial"/>
          <w:iCs/>
          <w:sz w:val="21"/>
          <w:szCs w:val="21"/>
        </w:rPr>
        <w:t xml:space="preserve">Mantener la reserva profesional sobre la información que le sea suministrada para el desarrollo del objeto del contrato. </w:t>
      </w:r>
      <w:r w:rsidR="00542134" w:rsidRPr="00293C9F">
        <w:rPr>
          <w:rFonts w:eastAsia="Batang" w:cs="Arial"/>
          <w:b/>
          <w:bCs/>
          <w:iCs/>
          <w:sz w:val="21"/>
          <w:szCs w:val="21"/>
        </w:rPr>
        <w:t xml:space="preserve">7) </w:t>
      </w:r>
      <w:r w:rsidR="005271AA" w:rsidRPr="00293C9F">
        <w:rPr>
          <w:rFonts w:eastAsia="Batang" w:cs="Arial"/>
          <w:iCs/>
          <w:sz w:val="21"/>
          <w:szCs w:val="21"/>
        </w:rPr>
        <w:t xml:space="preserve">Radicar las facturas de cobro por el servicio prestado dentro de los plazos convenidos. </w:t>
      </w:r>
      <w:r w:rsidR="00542134" w:rsidRPr="00293C9F">
        <w:rPr>
          <w:rFonts w:eastAsia="Batang" w:cs="Arial"/>
          <w:b/>
          <w:bCs/>
          <w:iCs/>
          <w:sz w:val="21"/>
          <w:szCs w:val="21"/>
        </w:rPr>
        <w:t xml:space="preserve">8) </w:t>
      </w:r>
      <w:r w:rsidR="005271AA" w:rsidRPr="00293C9F">
        <w:rPr>
          <w:rFonts w:eastAsia="Batang" w:cs="Arial"/>
          <w:iCs/>
          <w:sz w:val="21"/>
          <w:szCs w:val="21"/>
        </w:rPr>
        <w:t xml:space="preserve">Facturar según lo estipulado en el artículo 615 del Estatuto Tributario. </w:t>
      </w:r>
      <w:r w:rsidR="00542134" w:rsidRPr="00293C9F">
        <w:rPr>
          <w:rFonts w:eastAsia="Batang" w:cs="Arial"/>
          <w:b/>
          <w:bCs/>
          <w:iCs/>
          <w:sz w:val="21"/>
          <w:szCs w:val="21"/>
        </w:rPr>
        <w:t xml:space="preserve">9) </w:t>
      </w:r>
      <w:r w:rsidR="005271AA" w:rsidRPr="00293C9F">
        <w:rPr>
          <w:rFonts w:eastAsia="Batang" w:cs="Arial"/>
          <w:iCs/>
          <w:sz w:val="21"/>
          <w:szCs w:val="21"/>
        </w:rPr>
        <w:t xml:space="preserve">Avisar con la debida anticipación la solicitud de prórroga del contrato si es del caso y de conformidad con la Ley. </w:t>
      </w:r>
      <w:r w:rsidR="00542134" w:rsidRPr="00293C9F">
        <w:rPr>
          <w:rFonts w:eastAsia="Batang" w:cs="Arial"/>
          <w:b/>
          <w:bCs/>
          <w:iCs/>
          <w:sz w:val="21"/>
          <w:szCs w:val="21"/>
        </w:rPr>
        <w:t xml:space="preserve">10) </w:t>
      </w:r>
      <w:r w:rsidR="005271AA" w:rsidRPr="00293C9F">
        <w:rPr>
          <w:rFonts w:eastAsia="Batang" w:cs="Arial"/>
          <w:iCs/>
          <w:sz w:val="21"/>
          <w:szCs w:val="21"/>
        </w:rPr>
        <w:t xml:space="preserve">Suscribir con el supervisor el acta de liquidación del contrato, de conformidad con lo previsto en el contrato y dar estricto cumplimiento a todo lo allí pactado. </w:t>
      </w:r>
      <w:r w:rsidR="00542134" w:rsidRPr="00293C9F">
        <w:rPr>
          <w:rFonts w:eastAsia="Batang" w:cs="Arial"/>
          <w:b/>
          <w:bCs/>
          <w:iCs/>
          <w:sz w:val="21"/>
          <w:szCs w:val="21"/>
        </w:rPr>
        <w:t xml:space="preserve">11) </w:t>
      </w:r>
      <w:r w:rsidR="005271AA" w:rsidRPr="00293C9F">
        <w:rPr>
          <w:rFonts w:eastAsia="Batang" w:cs="Arial"/>
          <w:iCs/>
          <w:sz w:val="21"/>
          <w:szCs w:val="21"/>
        </w:rPr>
        <w:t xml:space="preserve">Mantener vigentes todas las garantías que amparan el contrato en los términos </w:t>
      </w:r>
      <w:proofErr w:type="gramStart"/>
      <w:r w:rsidR="005271AA" w:rsidRPr="00293C9F">
        <w:rPr>
          <w:rFonts w:eastAsia="Batang" w:cs="Arial"/>
          <w:iCs/>
          <w:sz w:val="21"/>
          <w:szCs w:val="21"/>
        </w:rPr>
        <w:t>del mismo</w:t>
      </w:r>
      <w:proofErr w:type="gramEnd"/>
      <w:r w:rsidR="005271AA" w:rsidRPr="00293C9F">
        <w:rPr>
          <w:rFonts w:eastAsia="Batang" w:cs="Arial"/>
          <w:iCs/>
          <w:sz w:val="21"/>
          <w:szCs w:val="21"/>
        </w:rPr>
        <w:t xml:space="preserve">. </w:t>
      </w:r>
      <w:r w:rsidR="00542134" w:rsidRPr="00293C9F">
        <w:rPr>
          <w:rFonts w:eastAsia="Batang" w:cs="Arial"/>
          <w:b/>
          <w:bCs/>
          <w:iCs/>
          <w:sz w:val="21"/>
          <w:szCs w:val="21"/>
        </w:rPr>
        <w:t xml:space="preserve">12) </w:t>
      </w:r>
      <w:r w:rsidR="005271AA" w:rsidRPr="00293C9F">
        <w:rPr>
          <w:rFonts w:eastAsia="Batang" w:cs="Arial"/>
          <w:iCs/>
          <w:sz w:val="21"/>
          <w:szCs w:val="21"/>
        </w:rPr>
        <w:t xml:space="preserve">Cumplir con los aportes a los Sistemas Generales de Seguridad Social y aportes Parafiscales, en los términos de la Ley 789 de 2002, el Decreto 1703 de 2002 y demás normas concordantes, requisito que deberá tener en cuenta durante la ejecución y liquidación del contrato. El incumplimiento a esta obligación dará lugar a multas y si persiste se declarará la terminación unilateral del contrato. </w:t>
      </w:r>
      <w:r w:rsidR="00542134" w:rsidRPr="00293C9F">
        <w:rPr>
          <w:rFonts w:eastAsia="Batang" w:cs="Arial"/>
          <w:b/>
          <w:bCs/>
          <w:iCs/>
          <w:sz w:val="21"/>
          <w:szCs w:val="21"/>
        </w:rPr>
        <w:t xml:space="preserve">13) </w:t>
      </w:r>
      <w:r w:rsidR="005271AA" w:rsidRPr="00293C9F">
        <w:rPr>
          <w:rFonts w:cs="Arial"/>
          <w:bCs/>
          <w:sz w:val="21"/>
          <w:szCs w:val="21"/>
        </w:rPr>
        <w:t xml:space="preserve">Prestar el servicio de vigilancia de tal manera que se prevengan las amenazas que afecten o puedan afectar, la integridad personal de </w:t>
      </w:r>
      <w:r w:rsidR="005271AA" w:rsidRPr="00293C9F">
        <w:rPr>
          <w:rFonts w:cs="Arial"/>
          <w:sz w:val="21"/>
          <w:szCs w:val="21"/>
        </w:rPr>
        <w:t>(médicos, administrativos, pacientes, visitantes, contratistas)</w:t>
      </w:r>
      <w:r w:rsidR="005271AA" w:rsidRPr="00293C9F">
        <w:rPr>
          <w:rFonts w:cs="Arial"/>
          <w:bCs/>
          <w:sz w:val="21"/>
          <w:szCs w:val="21"/>
        </w:rPr>
        <w:t xml:space="preserve"> que hacen </w:t>
      </w:r>
      <w:r w:rsidR="005271AA" w:rsidRPr="00293C9F">
        <w:rPr>
          <w:rFonts w:cs="Arial"/>
          <w:bCs/>
          <w:sz w:val="21"/>
          <w:szCs w:val="21"/>
        </w:rPr>
        <w:lastRenderedPageBreak/>
        <w:t>presencia en los Centros de Atención.</w:t>
      </w:r>
      <w:r w:rsidR="00542134" w:rsidRPr="00293C9F">
        <w:rPr>
          <w:rFonts w:cs="Arial"/>
          <w:bCs/>
          <w:sz w:val="21"/>
          <w:szCs w:val="21"/>
        </w:rPr>
        <w:t xml:space="preserve"> </w:t>
      </w:r>
      <w:r w:rsidR="00542134" w:rsidRPr="00293C9F">
        <w:rPr>
          <w:rFonts w:cs="Arial"/>
          <w:b/>
          <w:sz w:val="21"/>
          <w:szCs w:val="21"/>
        </w:rPr>
        <w:t xml:space="preserve">14) </w:t>
      </w:r>
      <w:r w:rsidR="005271AA" w:rsidRPr="00293C9F">
        <w:rPr>
          <w:rFonts w:cs="Arial"/>
          <w:bCs/>
          <w:sz w:val="21"/>
          <w:szCs w:val="21"/>
        </w:rPr>
        <w:t>Adoptar medidas de prevención y control apropiadas que garanticen la seguridad de los bienes muebles e inmuebles de los centros de Atención.</w:t>
      </w:r>
      <w:r w:rsidR="00542134" w:rsidRPr="00293C9F">
        <w:rPr>
          <w:rFonts w:cs="Arial"/>
          <w:bCs/>
          <w:sz w:val="21"/>
          <w:szCs w:val="21"/>
        </w:rPr>
        <w:t xml:space="preserve"> </w:t>
      </w:r>
      <w:r w:rsidR="005271AA" w:rsidRPr="00293C9F">
        <w:rPr>
          <w:rFonts w:cs="Arial"/>
          <w:bCs/>
          <w:sz w:val="21"/>
          <w:szCs w:val="21"/>
        </w:rPr>
        <w:t>Adicionalmente en el desarrollo del contrato se deben adelantar las actividades que se relacionan a continuación en:</w:t>
      </w:r>
      <w:r w:rsidR="00542134" w:rsidRPr="00293C9F">
        <w:rPr>
          <w:rFonts w:cs="Arial"/>
          <w:bCs/>
          <w:sz w:val="21"/>
          <w:szCs w:val="21"/>
        </w:rPr>
        <w:t xml:space="preserve"> </w:t>
      </w:r>
      <w:r w:rsidR="00542134" w:rsidRPr="00293C9F">
        <w:rPr>
          <w:rFonts w:cs="Arial"/>
          <w:b/>
          <w:sz w:val="21"/>
          <w:szCs w:val="21"/>
        </w:rPr>
        <w:t xml:space="preserve">1) </w:t>
      </w:r>
      <w:r w:rsidR="005271AA" w:rsidRPr="00293C9F">
        <w:rPr>
          <w:rFonts w:cs="Arial"/>
          <w:bCs/>
          <w:sz w:val="21"/>
          <w:szCs w:val="21"/>
        </w:rPr>
        <w:t>Observar en el cumplimiento del contrato, el acatamiento de las normas legales y procedimientos establecidos por el Gobierno Nacional, así como las órdenes e instrucciones impartidas por la Superintendencia de vigilancia y Seguridad Privada.</w:t>
      </w:r>
      <w:r w:rsidR="00542134" w:rsidRPr="00293C9F">
        <w:rPr>
          <w:rFonts w:cs="Arial"/>
          <w:bCs/>
          <w:sz w:val="21"/>
          <w:szCs w:val="21"/>
        </w:rPr>
        <w:t xml:space="preserve"> </w:t>
      </w:r>
      <w:r w:rsidR="00542134" w:rsidRPr="00293C9F">
        <w:rPr>
          <w:rFonts w:cs="Arial"/>
          <w:b/>
          <w:sz w:val="21"/>
          <w:szCs w:val="21"/>
        </w:rPr>
        <w:t xml:space="preserve">2) </w:t>
      </w:r>
      <w:r w:rsidR="005271AA" w:rsidRPr="00293C9F">
        <w:rPr>
          <w:rFonts w:cs="Arial"/>
          <w:bCs/>
          <w:sz w:val="21"/>
          <w:szCs w:val="21"/>
        </w:rPr>
        <w:t>Dar cumplimiento a las disposiciones legales establecidas por el Ministerio de Trabajo y Seguridad Social.</w:t>
      </w:r>
      <w:r w:rsidR="00542134" w:rsidRPr="00293C9F">
        <w:rPr>
          <w:rFonts w:cs="Arial"/>
          <w:bCs/>
          <w:sz w:val="21"/>
          <w:szCs w:val="21"/>
        </w:rPr>
        <w:t xml:space="preserve"> </w:t>
      </w:r>
      <w:r w:rsidR="00542134" w:rsidRPr="00293C9F">
        <w:rPr>
          <w:rFonts w:cs="Arial"/>
          <w:b/>
          <w:sz w:val="21"/>
          <w:szCs w:val="21"/>
        </w:rPr>
        <w:t xml:space="preserve">3) </w:t>
      </w:r>
      <w:r w:rsidR="005271AA" w:rsidRPr="00293C9F">
        <w:rPr>
          <w:rFonts w:cs="Arial"/>
          <w:bCs/>
          <w:sz w:val="21"/>
          <w:szCs w:val="21"/>
        </w:rPr>
        <w:t>Atender en debida forma los reclamos que presente la ESE “SOLUCION SALUD” en relación con el servicio de vigilancia y adoptar las medidas correctivas de manera inmediata.</w:t>
      </w:r>
      <w:r w:rsidR="00542134" w:rsidRPr="00293C9F">
        <w:rPr>
          <w:rFonts w:cs="Arial"/>
          <w:bCs/>
          <w:sz w:val="21"/>
          <w:szCs w:val="21"/>
        </w:rPr>
        <w:t xml:space="preserve"> </w:t>
      </w:r>
      <w:r w:rsidR="00542134" w:rsidRPr="00293C9F">
        <w:rPr>
          <w:rFonts w:cs="Arial"/>
          <w:b/>
          <w:sz w:val="21"/>
          <w:szCs w:val="21"/>
        </w:rPr>
        <w:t xml:space="preserve">4) </w:t>
      </w:r>
      <w:r w:rsidR="005271AA" w:rsidRPr="00293C9F">
        <w:rPr>
          <w:rFonts w:cs="Arial"/>
          <w:bCs/>
          <w:sz w:val="21"/>
          <w:szCs w:val="21"/>
        </w:rPr>
        <w:t>Prestar el servicio con personal idóneo, entrenado y con los medios adecuados para prevenir y contrarrestar la acción de la delincuencia.</w:t>
      </w:r>
      <w:r w:rsidR="00542134" w:rsidRPr="00293C9F">
        <w:rPr>
          <w:rFonts w:cs="Arial"/>
          <w:bCs/>
          <w:sz w:val="21"/>
          <w:szCs w:val="21"/>
        </w:rPr>
        <w:t xml:space="preserve"> </w:t>
      </w:r>
      <w:r w:rsidR="005271AA" w:rsidRPr="00293C9F">
        <w:rPr>
          <w:rFonts w:cs="Arial"/>
          <w:bCs/>
          <w:sz w:val="21"/>
          <w:szCs w:val="21"/>
        </w:rPr>
        <w:t>Prestar el servicio de vigilancia y seguridad privada, así:</w:t>
      </w:r>
      <w:r w:rsidR="00542134" w:rsidRPr="00293C9F">
        <w:rPr>
          <w:rFonts w:cs="Arial"/>
          <w:bCs/>
          <w:sz w:val="21"/>
          <w:szCs w:val="21"/>
        </w:rPr>
        <w:t xml:space="preserve"> </w:t>
      </w:r>
      <w:r w:rsidR="00542134" w:rsidRPr="00293C9F">
        <w:rPr>
          <w:rFonts w:cs="Arial"/>
          <w:b/>
          <w:sz w:val="21"/>
          <w:szCs w:val="21"/>
        </w:rPr>
        <w:t xml:space="preserve">1) </w:t>
      </w:r>
      <w:r w:rsidR="005271AA" w:rsidRPr="00293C9F">
        <w:rPr>
          <w:rFonts w:cs="Arial"/>
          <w:bCs/>
          <w:sz w:val="21"/>
          <w:szCs w:val="21"/>
        </w:rPr>
        <w:t>Entregar a los guardas de seguridad los elementos que se requieran para la prestación del servicio,  así mismo, el personal deberá dotarse de los demás elementos requeridos para prestar el servicio de vigilancia eficiente y eficaz, tales como: espejos cóncavos, linternas, uniformes, capas para la lluvia, botas, etc.</w:t>
      </w:r>
      <w:r w:rsidR="00542134" w:rsidRPr="00293C9F">
        <w:rPr>
          <w:rFonts w:cs="Arial"/>
          <w:bCs/>
          <w:sz w:val="21"/>
          <w:szCs w:val="21"/>
        </w:rPr>
        <w:t xml:space="preserve"> </w:t>
      </w:r>
      <w:r w:rsidR="00542134" w:rsidRPr="00293C9F">
        <w:rPr>
          <w:rFonts w:cs="Arial"/>
          <w:b/>
          <w:sz w:val="21"/>
          <w:szCs w:val="21"/>
        </w:rPr>
        <w:t xml:space="preserve">2) </w:t>
      </w:r>
      <w:r w:rsidR="005271AA" w:rsidRPr="00293C9F">
        <w:rPr>
          <w:rFonts w:cs="Arial"/>
          <w:bCs/>
          <w:sz w:val="21"/>
          <w:szCs w:val="21"/>
        </w:rPr>
        <w:t>Designar un coordinador para que realice las labores de enlace permanente, entre la compañía de vigilancia y el supervisor del contrato designado por la ESE “SOLUCION SALUD”.</w:t>
      </w:r>
      <w:r w:rsidR="00542134" w:rsidRPr="00293C9F">
        <w:rPr>
          <w:rFonts w:cs="Arial"/>
          <w:bCs/>
          <w:sz w:val="21"/>
          <w:szCs w:val="21"/>
        </w:rPr>
        <w:t xml:space="preserve"> </w:t>
      </w:r>
      <w:r w:rsidR="00542134" w:rsidRPr="00293C9F">
        <w:rPr>
          <w:rFonts w:cs="Arial"/>
          <w:b/>
          <w:sz w:val="21"/>
          <w:szCs w:val="21"/>
        </w:rPr>
        <w:t xml:space="preserve">3) </w:t>
      </w:r>
      <w:r w:rsidR="005271AA" w:rsidRPr="00293C9F">
        <w:rPr>
          <w:rFonts w:cs="Arial"/>
          <w:bCs/>
          <w:sz w:val="21"/>
          <w:szCs w:val="21"/>
        </w:rPr>
        <w:t xml:space="preserve">El oferente debe tener los siguientes elementos: licencia de comunicaciones, capacitación al personal en conocimiento de antiexplosivos y </w:t>
      </w:r>
      <w:proofErr w:type="gramStart"/>
      <w:r w:rsidR="005271AA" w:rsidRPr="00293C9F">
        <w:rPr>
          <w:rFonts w:cs="Arial"/>
          <w:bCs/>
          <w:sz w:val="21"/>
          <w:szCs w:val="21"/>
        </w:rPr>
        <w:t>anti terrorismo</w:t>
      </w:r>
      <w:proofErr w:type="gramEnd"/>
      <w:r w:rsidR="005271AA" w:rsidRPr="00293C9F">
        <w:rPr>
          <w:rFonts w:cs="Arial"/>
          <w:bCs/>
          <w:sz w:val="21"/>
          <w:szCs w:val="21"/>
        </w:rPr>
        <w:t>, capacitación del personal en primeros auxilios, prevención y atención de desastres y control de incendios y excelente conocimiento en relaciones interpersonales. Capacitación para mínimo 2 integrantes del personal operativo (vigilantes) con su correspondiente credencial vigente como operador de medio tecnológico acreditados por la Superintendencia de Vigilancia y Seguridad Privada. Dotar al personal de radio – comunicación y de un (1) radio manual al Grupo Administrativo para coordinar las actividades de seguridad.</w:t>
      </w:r>
      <w:r w:rsidR="00542134" w:rsidRPr="00293C9F">
        <w:rPr>
          <w:rFonts w:cs="Arial"/>
          <w:bCs/>
          <w:sz w:val="21"/>
          <w:szCs w:val="21"/>
        </w:rPr>
        <w:t xml:space="preserve"> </w:t>
      </w:r>
      <w:r w:rsidR="00542134" w:rsidRPr="00293C9F">
        <w:rPr>
          <w:rFonts w:cs="Arial"/>
          <w:b/>
          <w:sz w:val="21"/>
          <w:szCs w:val="21"/>
        </w:rPr>
        <w:t xml:space="preserve">4) </w:t>
      </w:r>
      <w:r w:rsidR="005271AA" w:rsidRPr="00293C9F">
        <w:rPr>
          <w:rFonts w:cs="Arial"/>
          <w:bCs/>
          <w:sz w:val="21"/>
          <w:szCs w:val="21"/>
        </w:rPr>
        <w:t xml:space="preserve">Durante las jornadas nocturnas los vigilantes deberán hacer rondas permanentes con el fin de verificar y controlar cualquier situación anómala que se presente en </w:t>
      </w:r>
      <w:proofErr w:type="gramStart"/>
      <w:r w:rsidR="005271AA" w:rsidRPr="00293C9F">
        <w:rPr>
          <w:rFonts w:cs="Arial"/>
          <w:bCs/>
          <w:sz w:val="21"/>
          <w:szCs w:val="21"/>
        </w:rPr>
        <w:t>la áreas externas</w:t>
      </w:r>
      <w:proofErr w:type="gramEnd"/>
      <w:r w:rsidR="005271AA" w:rsidRPr="00293C9F">
        <w:rPr>
          <w:rFonts w:cs="Arial"/>
          <w:bCs/>
          <w:sz w:val="21"/>
          <w:szCs w:val="21"/>
        </w:rPr>
        <w:t xml:space="preserve"> de la los Centros de Atención (andenes y jardines externos), dando aviso oportuno a las autoridades sobre tales hechos.</w:t>
      </w:r>
      <w:r w:rsidR="00542134" w:rsidRPr="00293C9F">
        <w:rPr>
          <w:rFonts w:cs="Arial"/>
          <w:bCs/>
          <w:sz w:val="21"/>
          <w:szCs w:val="21"/>
        </w:rPr>
        <w:t xml:space="preserve"> </w:t>
      </w:r>
      <w:r w:rsidR="00542134" w:rsidRPr="00293C9F">
        <w:rPr>
          <w:rFonts w:cs="Arial"/>
          <w:b/>
          <w:sz w:val="21"/>
          <w:szCs w:val="21"/>
        </w:rPr>
        <w:t xml:space="preserve">5) </w:t>
      </w:r>
      <w:r w:rsidR="005271AA" w:rsidRPr="00293C9F">
        <w:rPr>
          <w:rFonts w:cs="Arial"/>
          <w:bCs/>
          <w:sz w:val="21"/>
          <w:szCs w:val="21"/>
        </w:rPr>
        <w:t>Reemplazar o cambiar el mismo día, los vigilantes que no satisfagan plenamente las necesidades de la ESE “SOLUCIÓN SALUD”, ante la solicitud del supervisor del contrato.  Si por cualquier motivo un vigilante no se presenta a trabajar o no puede ejercer su actividad, el vigilante debe ser reemplazado dentro de las 2 horas siguientes a la ausencia</w:t>
      </w:r>
      <w:r w:rsidR="00542134" w:rsidRPr="00293C9F">
        <w:rPr>
          <w:rFonts w:cs="Arial"/>
          <w:bCs/>
          <w:sz w:val="21"/>
          <w:szCs w:val="21"/>
        </w:rPr>
        <w:t xml:space="preserve">. </w:t>
      </w:r>
      <w:r w:rsidR="00542134" w:rsidRPr="00293C9F">
        <w:rPr>
          <w:rFonts w:cs="Arial"/>
          <w:b/>
          <w:sz w:val="21"/>
          <w:szCs w:val="21"/>
        </w:rPr>
        <w:t xml:space="preserve">6) </w:t>
      </w:r>
      <w:r w:rsidR="005271AA" w:rsidRPr="00293C9F">
        <w:rPr>
          <w:rFonts w:cs="Arial"/>
          <w:bCs/>
          <w:color w:val="000000"/>
          <w:sz w:val="21"/>
          <w:szCs w:val="21"/>
        </w:rPr>
        <w:t>La ESE “SOLUCIÓN SALUD”, previa</w:t>
      </w:r>
      <w:r w:rsidR="005271AA" w:rsidRPr="00293C9F">
        <w:rPr>
          <w:rFonts w:cs="Arial"/>
          <w:bCs/>
          <w:sz w:val="21"/>
          <w:szCs w:val="21"/>
        </w:rPr>
        <w:t xml:space="preserve"> comunicación escrita enviada al contratista con un (1) día de antelación, podrá excluir puestos de trabajo o incluir nuevos servicios</w:t>
      </w:r>
      <w:r w:rsidR="00542134" w:rsidRPr="00293C9F">
        <w:rPr>
          <w:rFonts w:cs="Arial"/>
          <w:bCs/>
          <w:sz w:val="21"/>
          <w:szCs w:val="21"/>
        </w:rPr>
        <w:t xml:space="preserve">. </w:t>
      </w:r>
      <w:r w:rsidR="00542134" w:rsidRPr="00293C9F">
        <w:rPr>
          <w:rFonts w:cs="Arial"/>
          <w:b/>
          <w:sz w:val="21"/>
          <w:szCs w:val="21"/>
        </w:rPr>
        <w:t xml:space="preserve">7) </w:t>
      </w:r>
      <w:r w:rsidR="005271AA" w:rsidRPr="00293C9F">
        <w:rPr>
          <w:rFonts w:cs="Arial"/>
          <w:bCs/>
          <w:sz w:val="21"/>
          <w:szCs w:val="21"/>
        </w:rPr>
        <w:t xml:space="preserve">El contratista </w:t>
      </w:r>
      <w:r w:rsidR="00542134" w:rsidRPr="00293C9F">
        <w:rPr>
          <w:rFonts w:cs="Arial"/>
          <w:bCs/>
          <w:sz w:val="21"/>
          <w:szCs w:val="21"/>
        </w:rPr>
        <w:t>prestará</w:t>
      </w:r>
      <w:r w:rsidR="005271AA" w:rsidRPr="00293C9F">
        <w:rPr>
          <w:rFonts w:cs="Arial"/>
          <w:bCs/>
          <w:sz w:val="21"/>
          <w:szCs w:val="21"/>
        </w:rPr>
        <w:t xml:space="preserve"> el servicio rotando a las mismas personas, evitando el cambio de estas, salvo por fuerza mayor o caso fortuito, lo cual será oportunamente informado por escrito de la ESE “Solución Salud”.</w:t>
      </w:r>
      <w:r w:rsidR="00542134" w:rsidRPr="00293C9F">
        <w:rPr>
          <w:rFonts w:cs="Arial"/>
          <w:bCs/>
          <w:sz w:val="21"/>
          <w:szCs w:val="21"/>
        </w:rPr>
        <w:t xml:space="preserve"> </w:t>
      </w:r>
      <w:r w:rsidR="00542134" w:rsidRPr="00293C9F">
        <w:rPr>
          <w:rFonts w:cs="Arial"/>
          <w:b/>
          <w:sz w:val="21"/>
          <w:szCs w:val="21"/>
        </w:rPr>
        <w:t xml:space="preserve">8) </w:t>
      </w:r>
      <w:r w:rsidR="005271AA" w:rsidRPr="00293C9F">
        <w:rPr>
          <w:rFonts w:cs="Arial"/>
          <w:bCs/>
          <w:sz w:val="21"/>
          <w:szCs w:val="21"/>
        </w:rPr>
        <w:t>Anexar a la presentación de la propuesta certificación de pago a los sistemas de Salud, Riesgos Profesionales, pensiones, Aportes a las cajas de compensación familiar expedida por el revisor fiscal y representante legal de la empresa.</w:t>
      </w:r>
      <w:r w:rsidR="00542134" w:rsidRPr="00293C9F">
        <w:rPr>
          <w:rFonts w:cs="Arial"/>
          <w:b/>
          <w:sz w:val="21"/>
          <w:szCs w:val="21"/>
        </w:rPr>
        <w:t xml:space="preserve"> </w:t>
      </w:r>
      <w:r w:rsidR="00F53E64" w:rsidRPr="00293C9F">
        <w:rPr>
          <w:rFonts w:cs="Arial"/>
          <w:b/>
          <w:bCs/>
          <w:sz w:val="21"/>
          <w:szCs w:val="21"/>
        </w:rPr>
        <w:t>DECIMA: GARANTÍAS</w:t>
      </w:r>
      <w:r w:rsidR="00F53E64" w:rsidRPr="00293C9F">
        <w:rPr>
          <w:rFonts w:cs="Arial"/>
          <w:sz w:val="21"/>
          <w:szCs w:val="21"/>
        </w:rPr>
        <w:t>:</w:t>
      </w:r>
      <w:r w:rsidR="00191C85" w:rsidRPr="00293C9F">
        <w:rPr>
          <w:rFonts w:cs="Arial"/>
          <w:sz w:val="21"/>
          <w:szCs w:val="21"/>
        </w:rPr>
        <w:t xml:space="preserve"> </w:t>
      </w:r>
      <w:r w:rsidR="009622B5" w:rsidRPr="00293C9F">
        <w:rPr>
          <w:rFonts w:cs="Arial"/>
          <w:color w:val="000000" w:themeColor="text1"/>
          <w:sz w:val="21"/>
          <w:szCs w:val="21"/>
          <w:lang w:val="es-ES"/>
        </w:rPr>
        <w:t xml:space="preserve">La E.S.E. Departamental “Solución Salud”, exigirá para la ejecución del contrato las siguientes garantías descritas en el Capítulo VIII del Acuerdo No. 003 de 2014 así: Garantía Única, debiéndose amparar los siguientes riesgos: </w:t>
      </w:r>
      <w:r w:rsidR="009622B5" w:rsidRPr="00293C9F">
        <w:rPr>
          <w:rFonts w:cs="Arial"/>
          <w:b/>
          <w:bCs/>
          <w:color w:val="000000" w:themeColor="text1"/>
          <w:sz w:val="21"/>
          <w:szCs w:val="21"/>
          <w:lang w:val="es-ES"/>
        </w:rPr>
        <w:t>1.</w:t>
      </w:r>
      <w:r w:rsidR="009622B5" w:rsidRPr="00293C9F">
        <w:rPr>
          <w:rFonts w:cs="Arial"/>
          <w:color w:val="000000" w:themeColor="text1"/>
          <w:sz w:val="21"/>
          <w:szCs w:val="21"/>
          <w:lang w:val="es-ES"/>
        </w:rPr>
        <w:t xml:space="preserve"> De cumplimiento del contrato, en cuantía del diez por ciento (10%) del valor del contrato y un término de vigencia igual al termino de ejecución del contrato y cuatro (4) meses más. </w:t>
      </w:r>
      <w:r w:rsidR="00542134" w:rsidRPr="00293C9F">
        <w:rPr>
          <w:rFonts w:cs="Arial"/>
          <w:b/>
          <w:bCs/>
          <w:color w:val="000000" w:themeColor="text1"/>
          <w:sz w:val="21"/>
          <w:szCs w:val="21"/>
          <w:lang w:val="es-ES"/>
        </w:rPr>
        <w:t>2)</w:t>
      </w:r>
      <w:r w:rsidR="009622B5" w:rsidRPr="00293C9F">
        <w:rPr>
          <w:rFonts w:cs="Arial"/>
          <w:color w:val="000000" w:themeColor="text1"/>
          <w:sz w:val="21"/>
          <w:szCs w:val="21"/>
          <w:lang w:val="es-ES"/>
        </w:rPr>
        <w:t xml:space="preserve"> Del pago de salarios, prestaciones sociales e indemnizaciones, en cuantía de quince por ciento (15%) del valor total del contrato, por una vigencia igual al termino de ejecución del contrato y tres (3) años más. </w:t>
      </w:r>
      <w:r w:rsidR="00542134" w:rsidRPr="00293C9F">
        <w:rPr>
          <w:rFonts w:cs="Arial"/>
          <w:b/>
          <w:bCs/>
          <w:color w:val="000000" w:themeColor="text1"/>
          <w:sz w:val="21"/>
          <w:szCs w:val="21"/>
          <w:lang w:val="es-ES"/>
        </w:rPr>
        <w:t>3)</w:t>
      </w:r>
      <w:r w:rsidR="009622B5" w:rsidRPr="00293C9F">
        <w:rPr>
          <w:rFonts w:cs="Arial"/>
          <w:color w:val="000000" w:themeColor="text1"/>
          <w:sz w:val="21"/>
          <w:szCs w:val="21"/>
          <w:lang w:val="es-ES"/>
        </w:rPr>
        <w:t xml:space="preserve"> De buena calidad del bien o servicio, en cuantía del 10 por ciento (10%) del valor total del contrato, por una vigencia igual al término de ejecución del contrato y un (1) año más.</w:t>
      </w:r>
      <w:r w:rsidR="00542134" w:rsidRPr="00293C9F">
        <w:rPr>
          <w:rFonts w:cs="Arial"/>
          <w:color w:val="000000" w:themeColor="text1"/>
          <w:sz w:val="21"/>
          <w:szCs w:val="21"/>
          <w:lang w:val="es-ES"/>
        </w:rPr>
        <w:t xml:space="preserve"> </w:t>
      </w:r>
      <w:r w:rsidR="00542134" w:rsidRPr="00293C9F">
        <w:rPr>
          <w:rFonts w:cs="Arial"/>
          <w:b/>
          <w:bCs/>
          <w:color w:val="000000" w:themeColor="text1"/>
          <w:sz w:val="21"/>
          <w:szCs w:val="21"/>
          <w:lang w:val="es-ES"/>
        </w:rPr>
        <w:t>4)</w:t>
      </w:r>
      <w:r w:rsidR="009622B5" w:rsidRPr="00293C9F">
        <w:rPr>
          <w:rFonts w:cs="Arial"/>
          <w:color w:val="000000" w:themeColor="text1"/>
          <w:sz w:val="21"/>
          <w:szCs w:val="21"/>
          <w:lang w:val="es-ES"/>
        </w:rPr>
        <w:t xml:space="preserve"> </w:t>
      </w:r>
      <w:r w:rsidR="009622B5" w:rsidRPr="00293C9F">
        <w:rPr>
          <w:rFonts w:cs="Arial"/>
          <w:sz w:val="21"/>
          <w:szCs w:val="21"/>
        </w:rPr>
        <w:t xml:space="preserve">De </w:t>
      </w:r>
      <w:r w:rsidR="009622B5" w:rsidRPr="00293C9F">
        <w:rPr>
          <w:rFonts w:cs="Arial"/>
          <w:sz w:val="21"/>
          <w:szCs w:val="21"/>
        </w:rPr>
        <w:lastRenderedPageBreak/>
        <w:t xml:space="preserve">responsabilidad civil </w:t>
      </w:r>
      <w:proofErr w:type="gramStart"/>
      <w:r w:rsidR="009622B5" w:rsidRPr="00293C9F">
        <w:rPr>
          <w:rFonts w:cs="Arial"/>
          <w:sz w:val="21"/>
          <w:szCs w:val="21"/>
        </w:rPr>
        <w:t>extra contractual</w:t>
      </w:r>
      <w:proofErr w:type="gramEnd"/>
      <w:r w:rsidR="009622B5" w:rsidRPr="00293C9F">
        <w:rPr>
          <w:rFonts w:cs="Arial"/>
          <w:sz w:val="21"/>
          <w:szCs w:val="21"/>
        </w:rPr>
        <w:t xml:space="preserve">, </w:t>
      </w:r>
      <w:r w:rsidR="00E32449" w:rsidRPr="00293C9F">
        <w:rPr>
          <w:rFonts w:cs="Arial"/>
          <w:sz w:val="21"/>
          <w:szCs w:val="21"/>
        </w:rPr>
        <w:t xml:space="preserve">en cuantía del </w:t>
      </w:r>
      <w:r w:rsidR="00542134" w:rsidRPr="00293C9F">
        <w:rPr>
          <w:rFonts w:cs="Arial"/>
          <w:sz w:val="21"/>
          <w:szCs w:val="21"/>
        </w:rPr>
        <w:t>2</w:t>
      </w:r>
      <w:r w:rsidR="009E7E02" w:rsidRPr="00293C9F">
        <w:rPr>
          <w:rFonts w:cs="Arial"/>
          <w:sz w:val="21"/>
          <w:szCs w:val="21"/>
        </w:rPr>
        <w:t>00 SMMLV</w:t>
      </w:r>
      <w:r w:rsidR="00E32449" w:rsidRPr="00293C9F">
        <w:rPr>
          <w:rFonts w:cs="Arial"/>
          <w:sz w:val="21"/>
          <w:szCs w:val="21"/>
        </w:rPr>
        <w:t xml:space="preserve"> y un término de vigencia igual al termino de ejecución del contrato</w:t>
      </w:r>
      <w:r w:rsidR="009E7E02" w:rsidRPr="00293C9F">
        <w:rPr>
          <w:rFonts w:cs="Arial"/>
          <w:sz w:val="21"/>
          <w:szCs w:val="21"/>
        </w:rPr>
        <w:t xml:space="preserve">. </w:t>
      </w:r>
      <w:r w:rsidR="009622B5" w:rsidRPr="00293C9F">
        <w:rPr>
          <w:rFonts w:cs="Arial"/>
          <w:sz w:val="21"/>
          <w:szCs w:val="21"/>
        </w:rPr>
        <w:t xml:space="preserve">PARAGRAFO: En caso de que el contrato se adicione, prorrogue, suspenda o cualquier otro evento en que fuere necesario, el CONTRATISTA se obliga a modificar las garantías. Esta garantía debe ser aprobada por la ESE de acuerdo con lo señalado en el artículo 20 del acuerdo 003 de 2014. Así mismo, se dejará expresa constancia en el contrato que la suscripción </w:t>
      </w:r>
      <w:proofErr w:type="gramStart"/>
      <w:r w:rsidR="009622B5" w:rsidRPr="00293C9F">
        <w:rPr>
          <w:rFonts w:cs="Arial"/>
          <w:sz w:val="21"/>
          <w:szCs w:val="21"/>
        </w:rPr>
        <w:t>del mismo</w:t>
      </w:r>
      <w:proofErr w:type="gramEnd"/>
      <w:r w:rsidR="009622B5" w:rsidRPr="00293C9F">
        <w:rPr>
          <w:rFonts w:cs="Arial"/>
          <w:sz w:val="21"/>
          <w:szCs w:val="21"/>
        </w:rPr>
        <w:t xml:space="preserve"> no comporta relación ni vínculo laboral alguno de la ESE con el CONTRATISTA, ni con el personal que éste emplee para la ejecución del mismo. </w:t>
      </w:r>
      <w:r w:rsidR="00542134" w:rsidRPr="00293C9F">
        <w:rPr>
          <w:rFonts w:cs="Arial"/>
          <w:sz w:val="21"/>
          <w:szCs w:val="21"/>
        </w:rPr>
        <w:t>En caso de que</w:t>
      </w:r>
      <w:r w:rsidR="009622B5" w:rsidRPr="00293C9F">
        <w:rPr>
          <w:rFonts w:cs="Arial"/>
          <w:sz w:val="21"/>
          <w:szCs w:val="21"/>
        </w:rPr>
        <w:t xml:space="preserve"> la ESE resulte condenada a pagar suma alguna por este concepto, podrá </w:t>
      </w:r>
      <w:r w:rsidR="00542134" w:rsidRPr="00293C9F">
        <w:rPr>
          <w:rFonts w:cs="Arial"/>
          <w:sz w:val="21"/>
          <w:szCs w:val="21"/>
        </w:rPr>
        <w:t>repetir contra</w:t>
      </w:r>
      <w:r w:rsidR="009622B5" w:rsidRPr="00293C9F">
        <w:rPr>
          <w:rFonts w:cs="Arial"/>
          <w:sz w:val="21"/>
          <w:szCs w:val="21"/>
        </w:rPr>
        <w:t xml:space="preserve"> EL CONTRATISTA lo pagado, así como los intereses que se generen. Igualmente, se </w:t>
      </w:r>
      <w:r w:rsidR="00542134" w:rsidRPr="00293C9F">
        <w:rPr>
          <w:rFonts w:cs="Arial"/>
          <w:sz w:val="21"/>
          <w:szCs w:val="21"/>
        </w:rPr>
        <w:t>pactarán</w:t>
      </w:r>
      <w:r w:rsidR="009622B5" w:rsidRPr="00293C9F">
        <w:rPr>
          <w:rFonts w:cs="Arial"/>
          <w:sz w:val="21"/>
          <w:szCs w:val="21"/>
        </w:rPr>
        <w:t xml:space="preserve"> en el contrato </w:t>
      </w:r>
      <w:r w:rsidR="00542134" w:rsidRPr="00293C9F">
        <w:rPr>
          <w:rFonts w:cs="Arial"/>
          <w:sz w:val="21"/>
          <w:szCs w:val="21"/>
        </w:rPr>
        <w:t>las cláusulas</w:t>
      </w:r>
      <w:r w:rsidR="009622B5" w:rsidRPr="00293C9F">
        <w:rPr>
          <w:rFonts w:cs="Arial"/>
          <w:sz w:val="21"/>
          <w:szCs w:val="21"/>
        </w:rPr>
        <w:t xml:space="preserve"> de multas y penal pecuniaria del derecho común y las excepcionales de terminación interpretación y modificación unilateral, así como la de caducidad. </w:t>
      </w:r>
      <w:r w:rsidR="00F10FE8" w:rsidRPr="00293C9F">
        <w:rPr>
          <w:rFonts w:cs="Arial"/>
          <w:b/>
          <w:sz w:val="21"/>
          <w:szCs w:val="21"/>
        </w:rPr>
        <w:t>APROBACIÓN DE LA GARANTÍAS:</w:t>
      </w:r>
      <w:r w:rsidR="00F10FE8" w:rsidRPr="00293C9F">
        <w:rPr>
          <w:rFonts w:cs="Arial"/>
          <w:bCs/>
          <w:sz w:val="21"/>
          <w:szCs w:val="21"/>
        </w:rPr>
        <w:t xml:space="preserve"> Las garantías exigidas por la entidad deberán ser aprobadas conforme a lo estipulado en el artículo 30 del Acuerdo No.003 de 2014.</w:t>
      </w:r>
      <w:r w:rsidR="009622B5" w:rsidRPr="00293C9F">
        <w:rPr>
          <w:rFonts w:cs="Arial"/>
          <w:sz w:val="21"/>
          <w:szCs w:val="21"/>
        </w:rPr>
        <w:t xml:space="preserve">  </w:t>
      </w:r>
      <w:r w:rsidR="00F53E64" w:rsidRPr="00293C9F">
        <w:rPr>
          <w:rFonts w:cs="Arial"/>
          <w:b/>
          <w:bCs/>
          <w:sz w:val="21"/>
          <w:szCs w:val="21"/>
        </w:rPr>
        <w:t>DECIMA PRIMERA: PARTIDA PRESUPUESTAL</w:t>
      </w:r>
      <w:r w:rsidR="00F53E64" w:rsidRPr="00293C9F">
        <w:rPr>
          <w:rFonts w:cs="Arial"/>
          <w:sz w:val="21"/>
          <w:szCs w:val="21"/>
        </w:rPr>
        <w:t>: El valor del presente contrato se impu</w:t>
      </w:r>
      <w:r w:rsidR="00E35D46" w:rsidRPr="00293C9F">
        <w:rPr>
          <w:rFonts w:cs="Arial"/>
          <w:sz w:val="21"/>
          <w:szCs w:val="21"/>
        </w:rPr>
        <w:t xml:space="preserve">tará al rubro presupuestal </w:t>
      </w:r>
      <w:r w:rsidR="00542134" w:rsidRPr="00293C9F">
        <w:rPr>
          <w:rFonts w:cs="Arial"/>
          <w:sz w:val="21"/>
          <w:szCs w:val="21"/>
        </w:rPr>
        <w:t>2.1.2.02.02.008.02</w:t>
      </w:r>
      <w:r w:rsidR="00E35D46" w:rsidRPr="00293C9F">
        <w:rPr>
          <w:rFonts w:cs="Arial"/>
          <w:sz w:val="21"/>
          <w:szCs w:val="21"/>
        </w:rPr>
        <w:t xml:space="preserve"> (</w:t>
      </w:r>
      <w:r w:rsidR="00542134" w:rsidRPr="00293C9F">
        <w:rPr>
          <w:rFonts w:cs="Arial"/>
          <w:sz w:val="21"/>
          <w:szCs w:val="21"/>
        </w:rPr>
        <w:t>Servicio de vigilancia</w:t>
      </w:r>
      <w:proofErr w:type="gramStart"/>
      <w:r w:rsidR="00F53E64" w:rsidRPr="00293C9F">
        <w:rPr>
          <w:rFonts w:cs="Arial"/>
          <w:sz w:val="21"/>
          <w:szCs w:val="21"/>
        </w:rPr>
        <w:t>)</w:t>
      </w:r>
      <w:r w:rsidR="009E7E02" w:rsidRPr="00293C9F">
        <w:rPr>
          <w:rFonts w:cs="Arial"/>
          <w:color w:val="000000" w:themeColor="text1"/>
          <w:sz w:val="21"/>
          <w:szCs w:val="21"/>
        </w:rPr>
        <w:t>,  conforme</w:t>
      </w:r>
      <w:proofErr w:type="gramEnd"/>
      <w:r w:rsidR="009E7E02" w:rsidRPr="00293C9F">
        <w:rPr>
          <w:rFonts w:cs="Arial"/>
          <w:color w:val="000000" w:themeColor="text1"/>
          <w:sz w:val="21"/>
          <w:szCs w:val="21"/>
        </w:rPr>
        <w:t xml:space="preserve"> al Certificado de Disponibilidad Presupuestal No. </w:t>
      </w:r>
      <w:r w:rsidR="00542134" w:rsidRPr="00293C9F">
        <w:rPr>
          <w:rFonts w:cs="Arial"/>
          <w:sz w:val="21"/>
          <w:szCs w:val="21"/>
        </w:rPr>
        <w:t>251</w:t>
      </w:r>
      <w:r w:rsidR="00A27D5F" w:rsidRPr="00293C9F">
        <w:rPr>
          <w:rFonts w:cs="Arial"/>
          <w:sz w:val="21"/>
          <w:szCs w:val="21"/>
          <w:lang w:val="es-ES"/>
        </w:rPr>
        <w:t xml:space="preserve"> de </w:t>
      </w:r>
      <w:r w:rsidR="00542134" w:rsidRPr="00293C9F">
        <w:rPr>
          <w:rFonts w:cs="Arial"/>
          <w:sz w:val="21"/>
          <w:szCs w:val="21"/>
          <w:lang w:val="es-ES"/>
        </w:rPr>
        <w:t>14 de febrero de 2022,</w:t>
      </w:r>
      <w:r w:rsidR="009E7E02" w:rsidRPr="00293C9F">
        <w:rPr>
          <w:rFonts w:cs="Arial"/>
          <w:color w:val="000000" w:themeColor="text1"/>
          <w:sz w:val="21"/>
          <w:szCs w:val="21"/>
        </w:rPr>
        <w:t xml:space="preserve"> </w:t>
      </w:r>
      <w:r w:rsidR="009C2BEF" w:rsidRPr="00293C9F">
        <w:rPr>
          <w:rFonts w:cs="Arial"/>
          <w:color w:val="000000" w:themeColor="text1"/>
          <w:sz w:val="21"/>
          <w:szCs w:val="21"/>
        </w:rPr>
        <w:t xml:space="preserve">por valor de </w:t>
      </w:r>
      <w:r w:rsidR="00542134" w:rsidRPr="00293C9F">
        <w:rPr>
          <w:rFonts w:cs="Arial"/>
          <w:b/>
          <w:sz w:val="21"/>
          <w:szCs w:val="21"/>
          <w:lang w:val="es-ES"/>
        </w:rPr>
        <w:t>SEISCIENTOS VEINTIDOS MILLONES CUATROCIENTOS CINCUENTA Y OCHO MIL QUINIENTOS NOVENTA Y TRES PESOS MONEDA CORRIENTE</w:t>
      </w:r>
      <w:r w:rsidR="00542134" w:rsidRPr="00293C9F">
        <w:rPr>
          <w:rFonts w:cs="Arial"/>
          <w:b/>
          <w:sz w:val="21"/>
          <w:szCs w:val="21"/>
        </w:rPr>
        <w:t xml:space="preserve"> ($622.458.593)</w:t>
      </w:r>
      <w:r w:rsidR="000E4F99" w:rsidRPr="00293C9F">
        <w:rPr>
          <w:rFonts w:cs="Arial"/>
          <w:sz w:val="21"/>
          <w:szCs w:val="21"/>
        </w:rPr>
        <w:t xml:space="preserve">. </w:t>
      </w:r>
      <w:r w:rsidR="000E4F99" w:rsidRPr="00293C9F">
        <w:rPr>
          <w:rFonts w:cs="Arial"/>
          <w:b/>
          <w:sz w:val="21"/>
          <w:szCs w:val="21"/>
        </w:rPr>
        <w:t>DECIMA SEGUNDA: PENAL PECUNIARIA:</w:t>
      </w:r>
      <w:r w:rsidR="000E4F99" w:rsidRPr="00293C9F">
        <w:rPr>
          <w:rFonts w:cs="Arial"/>
          <w:sz w:val="21"/>
          <w:szCs w:val="21"/>
        </w:rPr>
        <w:t xml:space="preserve"> En caso de incumplimiento definitivo por parte del contratista, de cualquiera de las obligaciones contraídas con el contrato o de declaratoria de caducidad, el contratista conviene en pagar a la ESE Solución Salud a título de pena, una suma equivalente al diez por ciento (10%) del valor del contrato, suma que la ESE Solución Salud hará efectiva mediante cobro de la garantía única de cumplimento, o a su elección de los saldos que adeude al contratista, si los hubiere, para lo cual se entiende expresamente autorizado con la suscripción del contrato; lo anterior una vez agotado el debido proceso y garantizados los derechos de defensa y contradicción del contratista. La aplicación de la cláusula penal no excluye la indemnización de perjuicios. </w:t>
      </w:r>
      <w:r w:rsidR="000E4F99" w:rsidRPr="00293C9F">
        <w:rPr>
          <w:rFonts w:cs="Arial"/>
          <w:b/>
          <w:sz w:val="21"/>
          <w:szCs w:val="21"/>
        </w:rPr>
        <w:t xml:space="preserve">DECIMA TERCERA: </w:t>
      </w:r>
      <w:r w:rsidR="000E4F99" w:rsidRPr="00293C9F">
        <w:rPr>
          <w:rFonts w:cs="Arial"/>
          <w:b/>
          <w:bCs/>
          <w:sz w:val="21"/>
          <w:szCs w:val="21"/>
        </w:rPr>
        <w:t>MULTAS</w:t>
      </w:r>
      <w:r w:rsidR="000E4F99" w:rsidRPr="00293C9F">
        <w:rPr>
          <w:rFonts w:cs="Arial"/>
          <w:sz w:val="21"/>
          <w:szCs w:val="21"/>
        </w:rPr>
        <w:t xml:space="preserve">: Sin perjuicio de lo establecido en la cláusula anterior, en caso de incumplimiento parcial de una cualquiera de sus obligaciones, el Contratista pagará a la Empresa contratante, una suma equivalente al uno (1%) por ciento del valor total del contrato por cada día de tardanza en el cumplimiento de la obligación, sin que para el efecto se requiera de acto administrativo que así lo declare. El Contratista autoriza desde ya a la E.S.E. tomar directamente del saldo que se le adeude el valor que resulte de aplicar el porcentaje anteriormente estipulado. </w:t>
      </w:r>
      <w:r w:rsidR="000E4F99" w:rsidRPr="00293C9F">
        <w:rPr>
          <w:rFonts w:cs="Arial"/>
          <w:b/>
          <w:sz w:val="21"/>
          <w:szCs w:val="21"/>
        </w:rPr>
        <w:t>DÉCIMA CUARTA:</w:t>
      </w:r>
      <w:r w:rsidR="000E4F99" w:rsidRPr="00293C9F">
        <w:rPr>
          <w:rFonts w:cs="Arial"/>
          <w:sz w:val="21"/>
          <w:szCs w:val="21"/>
        </w:rPr>
        <w:t xml:space="preserve"> </w:t>
      </w:r>
      <w:r w:rsidR="000E4F99" w:rsidRPr="00293C9F">
        <w:rPr>
          <w:rFonts w:cs="Arial"/>
          <w:b/>
          <w:sz w:val="21"/>
          <w:szCs w:val="21"/>
        </w:rPr>
        <w:t>DE LA CADUCIDAD Y SUS EFECTOS:</w:t>
      </w:r>
      <w:r w:rsidR="000E4F99" w:rsidRPr="00293C9F">
        <w:rPr>
          <w:rFonts w:cs="Arial"/>
          <w:sz w:val="21"/>
          <w:szCs w:val="21"/>
        </w:rPr>
        <w:t xml:space="preserve"> La ESE Solución Salud podrá declarar la caducidad administrativa del contrato por medio de resolución motivada, con la cual lo dará por terminado y ordenará su liquidación cuando el contratista incurra, con ocasión del contrato, en cualquiera de las causales de caducidad previstas en la ley y lo estipulado en el acuerdo 003 de 2014. </w:t>
      </w:r>
      <w:r w:rsidR="000E4F99" w:rsidRPr="00293C9F">
        <w:rPr>
          <w:rFonts w:cs="Arial"/>
          <w:b/>
          <w:sz w:val="21"/>
          <w:szCs w:val="21"/>
        </w:rPr>
        <w:t>DÉCIMA QUINTA:</w:t>
      </w:r>
      <w:r w:rsidR="000E4F99" w:rsidRPr="00293C9F">
        <w:rPr>
          <w:rFonts w:cs="Arial"/>
          <w:sz w:val="21"/>
          <w:szCs w:val="21"/>
        </w:rPr>
        <w:t xml:space="preserve"> </w:t>
      </w:r>
      <w:r w:rsidR="000E4F99" w:rsidRPr="00293C9F">
        <w:rPr>
          <w:rFonts w:cs="Arial"/>
          <w:b/>
          <w:sz w:val="21"/>
          <w:szCs w:val="21"/>
        </w:rPr>
        <w:t>DOCUMENTOS DEL CONTRATO:</w:t>
      </w:r>
      <w:r w:rsidR="000E4F99" w:rsidRPr="00293C9F">
        <w:rPr>
          <w:rFonts w:cs="Arial"/>
          <w:sz w:val="21"/>
          <w:szCs w:val="21"/>
        </w:rPr>
        <w:t xml:space="preserve"> Harán parte integral de este contrato, el estudio de conveniencia y oportunidad, la invitación y la propuesta, actas y demás que se produzcan durante la ejecución del contrato.  </w:t>
      </w:r>
      <w:r w:rsidR="000E4F99" w:rsidRPr="00293C9F">
        <w:rPr>
          <w:rFonts w:cs="Arial"/>
          <w:b/>
          <w:sz w:val="21"/>
          <w:szCs w:val="21"/>
        </w:rPr>
        <w:t>PARÁGRAFO:</w:t>
      </w:r>
      <w:r w:rsidR="000E4F99" w:rsidRPr="00293C9F">
        <w:rPr>
          <w:rFonts w:cs="Arial"/>
          <w:sz w:val="21"/>
          <w:szCs w:val="21"/>
        </w:rPr>
        <w:t xml:space="preserve"> Los</w:t>
      </w:r>
      <w:r w:rsidR="000E4F99" w:rsidRPr="00293C9F">
        <w:rPr>
          <w:rFonts w:cs="Arial"/>
          <w:b/>
          <w:sz w:val="21"/>
          <w:szCs w:val="21"/>
        </w:rPr>
        <w:t xml:space="preserve"> </w:t>
      </w:r>
      <w:r w:rsidR="000E4F99" w:rsidRPr="00293C9F">
        <w:rPr>
          <w:rFonts w:cs="Arial"/>
          <w:sz w:val="21"/>
          <w:szCs w:val="21"/>
        </w:rPr>
        <w:t xml:space="preserve">documentos relacionados con el presente contrato de conformidad con el acuerdo 003 de 2014 y demás normas legales concordantes vigentes, reposan en los archivos de la Oficina Asesora Jurídica de la E.S.E. “Solución Salud”. </w:t>
      </w:r>
      <w:r w:rsidR="000E4F99" w:rsidRPr="00293C9F">
        <w:rPr>
          <w:rFonts w:cs="Arial"/>
          <w:b/>
          <w:sz w:val="21"/>
          <w:szCs w:val="21"/>
        </w:rPr>
        <w:t>DÉCIMA SEXTA: DE LAS INHABILIDADES E INCOMPATIBILIDADES SOBREVINIENTES:</w:t>
      </w:r>
      <w:r w:rsidR="000E4F99" w:rsidRPr="00293C9F">
        <w:rPr>
          <w:rFonts w:cs="Arial"/>
          <w:sz w:val="21"/>
          <w:szCs w:val="21"/>
        </w:rPr>
        <w:t xml:space="preserve"> El Contratista</w:t>
      </w:r>
      <w:r w:rsidR="000E4F99" w:rsidRPr="00293C9F">
        <w:rPr>
          <w:rFonts w:cs="Arial"/>
          <w:color w:val="000000"/>
          <w:sz w:val="21"/>
          <w:szCs w:val="21"/>
        </w:rPr>
        <w:t>, manifiesta bajo la gravedad del juramento, que no se encuentra incursa en alguna causal de inhabilidad o incompatibilidad señaladas taxativamente en los pliegos de condiciones</w:t>
      </w:r>
      <w:r w:rsidR="000E4F99" w:rsidRPr="00293C9F">
        <w:rPr>
          <w:rFonts w:cs="Arial"/>
          <w:sz w:val="21"/>
          <w:szCs w:val="21"/>
        </w:rPr>
        <w:t xml:space="preserve">.  </w:t>
      </w:r>
      <w:r w:rsidR="000E4F99" w:rsidRPr="00293C9F">
        <w:rPr>
          <w:rFonts w:eastAsia="MS Mincho" w:cs="Arial"/>
          <w:b/>
          <w:sz w:val="21"/>
          <w:szCs w:val="21"/>
        </w:rPr>
        <w:t xml:space="preserve">DECIMA SEPTIMA. </w:t>
      </w:r>
      <w:r w:rsidR="000E4F99" w:rsidRPr="00293C9F">
        <w:rPr>
          <w:rFonts w:cs="Arial"/>
          <w:b/>
          <w:sz w:val="21"/>
          <w:szCs w:val="21"/>
        </w:rPr>
        <w:t>NORMATIVIDAD APLICABLE.</w:t>
      </w:r>
      <w:r w:rsidR="000E4F99" w:rsidRPr="00293C9F">
        <w:rPr>
          <w:rFonts w:cs="Arial"/>
          <w:sz w:val="21"/>
          <w:szCs w:val="21"/>
        </w:rPr>
        <w:t xml:space="preserve"> El presente contrato se regirá e interpretará de conformidad con las disposiciones del Acuerdo 003 de 2014, modificado por el Acuerdo 001 </w:t>
      </w:r>
      <w:r w:rsidR="000E4F99" w:rsidRPr="00293C9F">
        <w:rPr>
          <w:rFonts w:cs="Arial"/>
          <w:sz w:val="21"/>
          <w:szCs w:val="21"/>
        </w:rPr>
        <w:lastRenderedPageBreak/>
        <w:t xml:space="preserve">de 2015, de los Códigos de Comercio y Civil y demás normas concordantes.  </w:t>
      </w:r>
      <w:r w:rsidR="000E4F99" w:rsidRPr="00293C9F">
        <w:rPr>
          <w:rFonts w:cs="Arial"/>
          <w:b/>
          <w:sz w:val="21"/>
          <w:szCs w:val="21"/>
        </w:rPr>
        <w:t>PARAGRAFO.</w:t>
      </w:r>
      <w:r w:rsidR="000E4F99" w:rsidRPr="00293C9F">
        <w:rPr>
          <w:rFonts w:cs="Arial"/>
          <w:sz w:val="21"/>
          <w:szCs w:val="21"/>
        </w:rPr>
        <w:t xml:space="preserve"> </w:t>
      </w:r>
      <w:r w:rsidR="000E4F99" w:rsidRPr="00293C9F">
        <w:rPr>
          <w:rFonts w:eastAsia="MS Mincho" w:cs="Arial"/>
          <w:b/>
          <w:sz w:val="21"/>
          <w:szCs w:val="21"/>
        </w:rPr>
        <w:t>IMPUESTOS, TASAS Y CONTRIBUCIONES.</w:t>
      </w:r>
      <w:r w:rsidR="000E4F99" w:rsidRPr="00293C9F">
        <w:rPr>
          <w:rFonts w:eastAsia="MS Mincho" w:cs="Arial"/>
          <w:sz w:val="21"/>
          <w:szCs w:val="21"/>
        </w:rPr>
        <w:t xml:space="preserve"> Todos los impuestos, tasas y contribuciones que se causen por la celebración, ejecución y liquidación de este contrato serán a cargo del</w:t>
      </w:r>
      <w:r w:rsidR="000E4F99" w:rsidRPr="00293C9F">
        <w:rPr>
          <w:rFonts w:cs="Arial"/>
          <w:sz w:val="21"/>
          <w:szCs w:val="21"/>
        </w:rPr>
        <w:t xml:space="preserve"> CONTRATISTA</w:t>
      </w:r>
      <w:r w:rsidR="000E4F99" w:rsidRPr="00293C9F">
        <w:rPr>
          <w:rFonts w:eastAsia="MS Mincho" w:cs="Arial"/>
          <w:sz w:val="21"/>
          <w:szCs w:val="21"/>
        </w:rPr>
        <w:t xml:space="preserve">, quien autoriza para que de las sumas que se le adeuden se le hagan los descuentos y retenciones fiscales que resulten procedentes. - </w:t>
      </w:r>
      <w:r w:rsidR="000E4F99" w:rsidRPr="00293C9F">
        <w:rPr>
          <w:rFonts w:cs="Arial"/>
          <w:b/>
          <w:sz w:val="21"/>
          <w:szCs w:val="21"/>
        </w:rPr>
        <w:t xml:space="preserve">DÉCIMA OCTAVA.  DOMICILIO: </w:t>
      </w:r>
      <w:r w:rsidR="000E4F99" w:rsidRPr="00293C9F">
        <w:rPr>
          <w:rFonts w:cs="Arial"/>
          <w:sz w:val="21"/>
          <w:szCs w:val="21"/>
        </w:rPr>
        <w:t>Para todos los efectos legales, judiciales o extrajudiciales se tendrá como domicilio a la ciudad de Villavicencio - Meta.</w:t>
      </w:r>
      <w:r w:rsidR="000E4F99" w:rsidRPr="00293C9F">
        <w:rPr>
          <w:rFonts w:cs="Arial"/>
          <w:b/>
          <w:sz w:val="21"/>
          <w:szCs w:val="21"/>
        </w:rPr>
        <w:t xml:space="preserve">  DÉCIMA NOVENA: </w:t>
      </w:r>
      <w:r w:rsidR="000E4F99" w:rsidRPr="00293C9F">
        <w:rPr>
          <w:rFonts w:cs="Arial"/>
          <w:sz w:val="21"/>
          <w:szCs w:val="21"/>
        </w:rPr>
        <w:t xml:space="preserve">La Empresa Social del Estado E.S.E “Solución Salud”, no responderá por salarios prestaciones sociales y demás derechos laborales, etc., por vinculación del personal, o celebración de subcontratos para el cumplimiento del objeto de este contrato, los cuales son responsabilidad absoluta del contratista. </w:t>
      </w:r>
      <w:r w:rsidR="000E4F99" w:rsidRPr="00293C9F">
        <w:rPr>
          <w:rFonts w:cs="Arial"/>
          <w:b/>
          <w:sz w:val="21"/>
          <w:szCs w:val="21"/>
        </w:rPr>
        <w:t>VIGÉSIMA: INTERPRETACIÓN, MODIFICACIÓN Y TERMINACIÓN UNILATERAL</w:t>
      </w:r>
      <w:r w:rsidR="000E4F99" w:rsidRPr="00293C9F">
        <w:rPr>
          <w:rFonts w:cs="Arial"/>
          <w:sz w:val="21"/>
          <w:szCs w:val="21"/>
        </w:rPr>
        <w:t>: La Empresa contratante podrá terminar, modificar e interpretar unilateralmente el presente contrato según lo preceptuado por el Acuerdo 003 de 2014. Así mismo por</w:t>
      </w:r>
      <w:r w:rsidR="000E4F99" w:rsidRPr="00293C9F">
        <w:rPr>
          <w:rFonts w:eastAsia="Calibri" w:cs="Arial"/>
          <w:b/>
          <w:sz w:val="21"/>
          <w:szCs w:val="21"/>
        </w:rPr>
        <w:t xml:space="preserve">: 1) </w:t>
      </w:r>
      <w:r w:rsidR="000E4F99" w:rsidRPr="00293C9F">
        <w:rPr>
          <w:rFonts w:eastAsia="Calibri" w:cs="Arial"/>
          <w:sz w:val="21"/>
          <w:szCs w:val="21"/>
        </w:rPr>
        <w:t xml:space="preserve">Incumplimiento o retardo injustificado de las obligaciones del presente contrato. </w:t>
      </w:r>
      <w:r w:rsidR="000E4F99" w:rsidRPr="00293C9F">
        <w:rPr>
          <w:rFonts w:eastAsia="Calibri" w:cs="Arial"/>
          <w:b/>
          <w:sz w:val="21"/>
          <w:szCs w:val="21"/>
        </w:rPr>
        <w:t xml:space="preserve">2) </w:t>
      </w:r>
      <w:r w:rsidR="000E4F99" w:rsidRPr="00293C9F">
        <w:rPr>
          <w:rFonts w:eastAsia="Calibri" w:cs="Arial"/>
          <w:sz w:val="21"/>
          <w:szCs w:val="21"/>
        </w:rPr>
        <w:t xml:space="preserve">La disolución de la persona jurídica contratista. </w:t>
      </w:r>
      <w:r w:rsidR="000E4F99" w:rsidRPr="00293C9F">
        <w:rPr>
          <w:rFonts w:eastAsia="Calibri" w:cs="Arial"/>
          <w:b/>
          <w:sz w:val="21"/>
          <w:szCs w:val="21"/>
        </w:rPr>
        <w:t xml:space="preserve">3) </w:t>
      </w:r>
      <w:r w:rsidR="000E4F99" w:rsidRPr="00293C9F">
        <w:rPr>
          <w:rFonts w:eastAsia="Calibri" w:cs="Arial"/>
          <w:sz w:val="21"/>
          <w:szCs w:val="21"/>
        </w:rPr>
        <w:t xml:space="preserve">Intervención o liquidación </w:t>
      </w:r>
      <w:proofErr w:type="gramStart"/>
      <w:r w:rsidR="000E4F99" w:rsidRPr="00293C9F">
        <w:rPr>
          <w:rFonts w:eastAsia="Calibri" w:cs="Arial"/>
          <w:sz w:val="21"/>
          <w:szCs w:val="21"/>
        </w:rPr>
        <w:t>de  alguna</w:t>
      </w:r>
      <w:proofErr w:type="gramEnd"/>
      <w:r w:rsidR="000E4F99" w:rsidRPr="00293C9F">
        <w:rPr>
          <w:rFonts w:eastAsia="Calibri" w:cs="Arial"/>
          <w:sz w:val="21"/>
          <w:szCs w:val="21"/>
        </w:rPr>
        <w:t xml:space="preserve"> de las partes con la cual se celebró el contrato. </w:t>
      </w:r>
      <w:r w:rsidR="000E4F99" w:rsidRPr="00293C9F">
        <w:rPr>
          <w:rFonts w:eastAsia="Calibri" w:cs="Arial"/>
          <w:b/>
          <w:sz w:val="21"/>
          <w:szCs w:val="21"/>
        </w:rPr>
        <w:t xml:space="preserve">4) </w:t>
      </w:r>
      <w:r w:rsidR="000E4F99" w:rsidRPr="00293C9F">
        <w:rPr>
          <w:rFonts w:eastAsia="Calibri" w:cs="Arial"/>
          <w:sz w:val="21"/>
          <w:szCs w:val="21"/>
        </w:rPr>
        <w:t xml:space="preserve">Cuando el contratista esté incurso en causal de inhabilidad o incompatibilidad. </w:t>
      </w:r>
      <w:r w:rsidR="000E4F99" w:rsidRPr="00293C9F">
        <w:rPr>
          <w:rFonts w:eastAsia="Calibri" w:cs="Arial"/>
          <w:b/>
          <w:sz w:val="21"/>
          <w:szCs w:val="21"/>
        </w:rPr>
        <w:t>5)</w:t>
      </w:r>
      <w:r w:rsidR="000E4F99" w:rsidRPr="00293C9F">
        <w:rPr>
          <w:rFonts w:eastAsia="Calibri" w:cs="Arial"/>
          <w:sz w:val="21"/>
          <w:szCs w:val="21"/>
        </w:rPr>
        <w:t xml:space="preserve"> Cuando se pruebe que el contratista empleó maniobras engañosas o fraudulentas para hacerse adjudicar el contrato, o por suministro de documentos apócrifos. </w:t>
      </w:r>
      <w:r w:rsidR="000E4F99" w:rsidRPr="00293C9F">
        <w:rPr>
          <w:rFonts w:eastAsia="Calibri" w:cs="Arial"/>
          <w:b/>
          <w:sz w:val="21"/>
          <w:szCs w:val="21"/>
        </w:rPr>
        <w:t xml:space="preserve">6) </w:t>
      </w:r>
      <w:r w:rsidR="000E4F99" w:rsidRPr="00293C9F">
        <w:rPr>
          <w:rFonts w:eastAsia="Calibri" w:cs="Arial"/>
          <w:sz w:val="21"/>
          <w:szCs w:val="21"/>
        </w:rPr>
        <w:t xml:space="preserve">Cuando se presenten hechos que amenacen en forma grave la ejecución del contrato. </w:t>
      </w:r>
      <w:r w:rsidR="000E4F99" w:rsidRPr="00293C9F">
        <w:rPr>
          <w:rFonts w:eastAsia="Calibri" w:cs="Arial"/>
          <w:b/>
          <w:sz w:val="21"/>
          <w:szCs w:val="21"/>
        </w:rPr>
        <w:t xml:space="preserve">7) </w:t>
      </w:r>
      <w:r w:rsidR="000E4F99" w:rsidRPr="00293C9F">
        <w:rPr>
          <w:rFonts w:eastAsia="Calibri" w:cs="Arial"/>
          <w:sz w:val="21"/>
          <w:szCs w:val="21"/>
        </w:rPr>
        <w:t xml:space="preserve">Las demás consagradas en la ley. </w:t>
      </w:r>
      <w:r w:rsidR="000E4F99" w:rsidRPr="00293C9F">
        <w:rPr>
          <w:rFonts w:eastAsia="Calibri" w:cs="Arial"/>
          <w:b/>
          <w:sz w:val="21"/>
          <w:szCs w:val="21"/>
        </w:rPr>
        <w:t>PARÁGRAFO PRIMERO</w:t>
      </w:r>
      <w:r w:rsidR="000E4F99" w:rsidRPr="00293C9F">
        <w:rPr>
          <w:rFonts w:eastAsia="Calibri" w:cs="Arial"/>
          <w:sz w:val="21"/>
          <w:szCs w:val="21"/>
        </w:rPr>
        <w:t xml:space="preserve">: También podrá terminarse el contrato de manera anticipada: </w:t>
      </w:r>
      <w:r w:rsidR="000E4F99" w:rsidRPr="00293C9F">
        <w:rPr>
          <w:rFonts w:eastAsia="Calibri" w:cs="Arial"/>
          <w:b/>
          <w:sz w:val="21"/>
          <w:szCs w:val="21"/>
        </w:rPr>
        <w:t xml:space="preserve">1) </w:t>
      </w:r>
      <w:r w:rsidR="000E4F99" w:rsidRPr="00293C9F">
        <w:rPr>
          <w:rFonts w:eastAsia="Calibri" w:cs="Arial"/>
          <w:sz w:val="21"/>
          <w:szCs w:val="21"/>
        </w:rPr>
        <w:t xml:space="preserve">Por mutuo acuerdo entre las partes, siempre y cuando con ello no se causen perjuicios a LA ESE “Solución Salud”. </w:t>
      </w:r>
      <w:r w:rsidR="000E4F99" w:rsidRPr="00293C9F">
        <w:rPr>
          <w:rFonts w:eastAsia="Calibri" w:cs="Arial"/>
          <w:b/>
          <w:sz w:val="21"/>
          <w:szCs w:val="21"/>
        </w:rPr>
        <w:t>2)</w:t>
      </w:r>
      <w:r w:rsidR="000E4F99" w:rsidRPr="00293C9F">
        <w:rPr>
          <w:rFonts w:eastAsia="Calibri" w:cs="Arial"/>
          <w:sz w:val="21"/>
          <w:szCs w:val="21"/>
        </w:rPr>
        <w:t xml:space="preserve"> Por fuerza mayor o caso fortuito que haga imposible continuar con su ejecución. </w:t>
      </w:r>
      <w:r w:rsidR="000E4F99" w:rsidRPr="00293C9F">
        <w:rPr>
          <w:rFonts w:eastAsia="Calibri" w:cs="Arial"/>
          <w:b/>
          <w:sz w:val="21"/>
          <w:szCs w:val="21"/>
        </w:rPr>
        <w:t>3)</w:t>
      </w:r>
      <w:r w:rsidR="000E4F99" w:rsidRPr="00293C9F">
        <w:rPr>
          <w:rFonts w:eastAsia="Calibri" w:cs="Arial"/>
          <w:sz w:val="21"/>
          <w:szCs w:val="21"/>
        </w:rPr>
        <w:t xml:space="preserve"> Por agotamiento del objeto contratado. </w:t>
      </w:r>
      <w:r w:rsidR="000E4F99" w:rsidRPr="00293C9F">
        <w:rPr>
          <w:rFonts w:eastAsia="Calibri" w:cs="Arial"/>
          <w:b/>
          <w:sz w:val="21"/>
          <w:szCs w:val="21"/>
        </w:rPr>
        <w:t>PARÁGRAFO SEGUNDO:</w:t>
      </w:r>
      <w:r w:rsidR="000E4F99" w:rsidRPr="00293C9F">
        <w:rPr>
          <w:rFonts w:eastAsia="Calibri" w:cs="Arial"/>
          <w:sz w:val="21"/>
          <w:szCs w:val="21"/>
        </w:rPr>
        <w:t xml:space="preserve"> La terminación anticipada se hará constar en acta suscrita por las partes y en consecuencia inmediatamente deberá liquidarse el presente contrato.</w:t>
      </w:r>
      <w:r w:rsidR="000E4F99" w:rsidRPr="00293C9F">
        <w:rPr>
          <w:rFonts w:cs="Arial"/>
          <w:sz w:val="21"/>
          <w:szCs w:val="21"/>
        </w:rPr>
        <w:t xml:space="preserve"> </w:t>
      </w:r>
      <w:r w:rsidR="000E4F99" w:rsidRPr="00293C9F">
        <w:rPr>
          <w:rFonts w:cs="Arial"/>
          <w:b/>
          <w:sz w:val="21"/>
          <w:szCs w:val="21"/>
        </w:rPr>
        <w:t xml:space="preserve">VIGÉSIMA PRIMERA: DE LA LIQUIDACIÓN DEL CONTRATO: </w:t>
      </w:r>
      <w:r w:rsidR="000E4F99" w:rsidRPr="00293C9F">
        <w:rPr>
          <w:rFonts w:cs="Arial"/>
          <w:sz w:val="21"/>
          <w:szCs w:val="21"/>
        </w:rPr>
        <w:t xml:space="preserve">Dentro de los seis (6) meses siguientes a la expiración del </w:t>
      </w:r>
      <w:proofErr w:type="spellStart"/>
      <w:r w:rsidR="000E4F99" w:rsidRPr="00293C9F">
        <w:rPr>
          <w:rFonts w:cs="Arial"/>
          <w:sz w:val="21"/>
          <w:szCs w:val="21"/>
        </w:rPr>
        <w:t>termino</w:t>
      </w:r>
      <w:proofErr w:type="spellEnd"/>
      <w:r w:rsidR="000E4F99" w:rsidRPr="00293C9F">
        <w:rPr>
          <w:rFonts w:cs="Arial"/>
          <w:sz w:val="21"/>
          <w:szCs w:val="21"/>
        </w:rPr>
        <w:t xml:space="preserve"> de ejecución del objeto contratado, se realizará la liquidación del contrato, de conformidad con lo estipulado por el acuerdo 003 de 2014. </w:t>
      </w:r>
      <w:r w:rsidR="000E4F99" w:rsidRPr="00293C9F">
        <w:rPr>
          <w:rFonts w:cs="Arial"/>
          <w:b/>
          <w:sz w:val="21"/>
          <w:szCs w:val="21"/>
        </w:rPr>
        <w:t>VIGÉSIMA SEGUNDA: REQUISITOS DE PERFECCIONAMIENTO Y EJECUCION:</w:t>
      </w:r>
      <w:r w:rsidR="000E4F99" w:rsidRPr="00293C9F">
        <w:rPr>
          <w:rFonts w:cs="Arial"/>
          <w:sz w:val="21"/>
          <w:szCs w:val="21"/>
        </w:rPr>
        <w:t xml:space="preserve"> El presente contrato se entenderá perfeccionado cuando se eleve a escrito, se firme por las partes, se expida el registro presupuestal. Para su ejecución se requiere, la aprobación de las garantías y la suscripción del acta de inicio. </w:t>
      </w:r>
      <w:r w:rsidR="000E4F99" w:rsidRPr="00293C9F">
        <w:rPr>
          <w:rFonts w:cs="Arial"/>
          <w:b/>
          <w:sz w:val="21"/>
          <w:szCs w:val="21"/>
        </w:rPr>
        <w:t xml:space="preserve">VIGÉSIMA TERCERA: CONTROVERSIAS CONTRACTUALES: </w:t>
      </w:r>
      <w:r w:rsidR="000E4F99" w:rsidRPr="00293C9F">
        <w:rPr>
          <w:rFonts w:cs="Arial"/>
          <w:sz w:val="21"/>
          <w:szCs w:val="21"/>
        </w:rPr>
        <w:t xml:space="preserve">Las controversias que surjan durante la ejecución del contrato se solucionarán preferiblemente por los mecanismos de conciliación, amigable composición y/o transacción, acuerdo 003 de 2014. </w:t>
      </w:r>
      <w:r w:rsidR="000E4F99" w:rsidRPr="00293C9F">
        <w:rPr>
          <w:rFonts w:cs="Arial"/>
          <w:b/>
          <w:snapToGrid w:val="0"/>
          <w:sz w:val="21"/>
          <w:szCs w:val="21"/>
        </w:rPr>
        <w:t xml:space="preserve">VIGÉSIMA CUARTA: </w:t>
      </w:r>
      <w:r w:rsidR="000E4F99" w:rsidRPr="00293C9F">
        <w:rPr>
          <w:rFonts w:cs="Arial"/>
          <w:b/>
          <w:color w:val="000000"/>
          <w:sz w:val="21"/>
          <w:szCs w:val="21"/>
        </w:rPr>
        <w:t>INDEMNIDAD:</w:t>
      </w:r>
      <w:r w:rsidR="000E4F99" w:rsidRPr="00293C9F">
        <w:rPr>
          <w:rFonts w:cs="Arial"/>
          <w:color w:val="000000"/>
          <w:sz w:val="21"/>
          <w:szCs w:val="21"/>
        </w:rPr>
        <w:t xml:space="preserve"> </w:t>
      </w:r>
      <w:r w:rsidR="000E4F99" w:rsidRPr="00293C9F">
        <w:rPr>
          <w:rFonts w:cs="Arial"/>
          <w:sz w:val="21"/>
          <w:szCs w:val="21"/>
        </w:rPr>
        <w:t xml:space="preserve">El contratista mantendrá indemne a la ESE Solución Salud por razón de reclamos, demandas, acciones legales y costos que surjan provenientes de terceros que tengan como causa las actuaciones del CONTRATISTA, éste será notificado lo más pronto posible para por su cuenta adopte oportunamente las medidas previstas por la ley para mantener indemne a la ESE Solución Salud. Si en cualquiera de los eventos antes previstos el contratista no asume debida y oportunamente la defensa de la ESE Solución Salud, este podrá hacerlo directamente, previa notificación escrita al contratista y este pagará todos los gastos en que el contratante incurra por tal motivo. En caso de que no lo hiciere el contratista, la ESE Solución Salud tendrá derecho a descontar el valor de tales erogaciones de cualquier suma que adeude al contratista por razón de los trabajos objeto del contrato, o a utilizar cualquier otro mecanismo legal para tal propósito. </w:t>
      </w:r>
      <w:r w:rsidR="000E4F99" w:rsidRPr="00293C9F">
        <w:rPr>
          <w:rFonts w:cs="Arial"/>
          <w:b/>
          <w:color w:val="000000"/>
          <w:sz w:val="21"/>
          <w:szCs w:val="21"/>
        </w:rPr>
        <w:t>VIGÉSIMA QUINTA</w:t>
      </w:r>
      <w:r w:rsidR="000E4F99" w:rsidRPr="00293C9F">
        <w:rPr>
          <w:rFonts w:cs="Arial"/>
          <w:b/>
          <w:snapToGrid w:val="0"/>
          <w:sz w:val="21"/>
          <w:szCs w:val="21"/>
        </w:rPr>
        <w:t xml:space="preserve">. </w:t>
      </w:r>
      <w:r w:rsidR="000E4F99" w:rsidRPr="00293C9F">
        <w:rPr>
          <w:rFonts w:cs="Arial"/>
          <w:b/>
          <w:spacing w:val="-3"/>
          <w:sz w:val="21"/>
          <w:szCs w:val="21"/>
        </w:rPr>
        <w:t>CONFIDENCIALIDAD</w:t>
      </w:r>
      <w:r w:rsidR="000E4F99" w:rsidRPr="00293C9F">
        <w:rPr>
          <w:rFonts w:cs="Arial"/>
          <w:b/>
          <w:sz w:val="21"/>
          <w:szCs w:val="21"/>
        </w:rPr>
        <w:t>:</w:t>
      </w:r>
      <w:r w:rsidR="000E4F99" w:rsidRPr="00293C9F">
        <w:rPr>
          <w:rFonts w:cs="Arial"/>
          <w:sz w:val="21"/>
          <w:szCs w:val="21"/>
        </w:rPr>
        <w:t xml:space="preserve"> EL CONTRATISTA </w:t>
      </w:r>
      <w:r w:rsidR="000E4F99" w:rsidRPr="00293C9F">
        <w:rPr>
          <w:rFonts w:cs="Arial"/>
          <w:bCs/>
          <w:sz w:val="21"/>
          <w:szCs w:val="21"/>
        </w:rPr>
        <w:t xml:space="preserve">reconoce y acepta que guardara absoluta reserva sobre toda la información que reciba o a la que tenga acceso con ocasión del cumplimiento del objeto del presente contrato, incluyendo, sin limitación, cualquier </w:t>
      </w:r>
      <w:r w:rsidR="000E4F99" w:rsidRPr="00293C9F">
        <w:rPr>
          <w:rFonts w:cs="Arial"/>
          <w:bCs/>
          <w:sz w:val="21"/>
          <w:szCs w:val="21"/>
        </w:rPr>
        <w:lastRenderedPageBreak/>
        <w:t xml:space="preserve">información de carácter legal, contable, tributario, técnico, tecnológico, financiero, comercial, político, procedimientos u operaciones </w:t>
      </w:r>
      <w:r w:rsidR="000E4F99" w:rsidRPr="00293C9F">
        <w:rPr>
          <w:rFonts w:cs="Arial"/>
          <w:sz w:val="21"/>
          <w:szCs w:val="21"/>
        </w:rPr>
        <w:t xml:space="preserve">de LA ESE “SOLUCIÓN SALUD”, especialmente de todas aquellas informaciones que lleguen a su conocimiento. </w:t>
      </w:r>
      <w:r w:rsidR="000E4F99" w:rsidRPr="00293C9F">
        <w:rPr>
          <w:rFonts w:cs="Arial"/>
          <w:b/>
          <w:bCs/>
          <w:sz w:val="21"/>
          <w:szCs w:val="21"/>
        </w:rPr>
        <w:t>PARÁGRAFO.</w:t>
      </w:r>
      <w:r w:rsidR="000E4F99" w:rsidRPr="00293C9F">
        <w:rPr>
          <w:rFonts w:cs="Arial"/>
          <w:bCs/>
          <w:sz w:val="21"/>
          <w:szCs w:val="21"/>
        </w:rPr>
        <w:t xml:space="preserve"> La obligación de confidencialidad de EL CONTRATISTA no se extiende en ningún caso a (i) información que fuera del dominio público antes o durante la existencia de este documento, e (</w:t>
      </w:r>
      <w:proofErr w:type="spellStart"/>
      <w:r w:rsidR="000E4F99" w:rsidRPr="00293C9F">
        <w:rPr>
          <w:rFonts w:cs="Arial"/>
          <w:bCs/>
          <w:sz w:val="21"/>
          <w:szCs w:val="21"/>
        </w:rPr>
        <w:t>ii</w:t>
      </w:r>
      <w:proofErr w:type="spellEnd"/>
      <w:r w:rsidR="000E4F99" w:rsidRPr="00293C9F">
        <w:rPr>
          <w:rFonts w:cs="Arial"/>
          <w:bCs/>
          <w:sz w:val="21"/>
          <w:szCs w:val="21"/>
        </w:rPr>
        <w:t xml:space="preserve">) información que deba ser entregada por mandato legal a las autoridades de cualquier orden. - </w:t>
      </w:r>
      <w:r w:rsidR="000E4F99" w:rsidRPr="00293C9F">
        <w:rPr>
          <w:rFonts w:cs="Arial"/>
          <w:b/>
          <w:sz w:val="21"/>
          <w:szCs w:val="21"/>
        </w:rPr>
        <w:t xml:space="preserve">VIGÉSIMA SEXTA. DATOS DE </w:t>
      </w:r>
      <w:r w:rsidR="000E4F99" w:rsidRPr="00293C9F">
        <w:rPr>
          <w:rFonts w:cs="Arial"/>
          <w:b/>
          <w:color w:val="000000"/>
          <w:sz w:val="21"/>
          <w:szCs w:val="21"/>
        </w:rPr>
        <w:t>CONTACTOS:</w:t>
      </w:r>
      <w:r w:rsidR="000E4F99" w:rsidRPr="00293C9F">
        <w:rPr>
          <w:rFonts w:cs="Arial"/>
          <w:color w:val="000000"/>
          <w:sz w:val="21"/>
          <w:szCs w:val="21"/>
        </w:rPr>
        <w:t xml:space="preserve"> La ESE “Solución Salud”</w:t>
      </w:r>
      <w:r w:rsidR="000E4F99" w:rsidRPr="00293C9F">
        <w:rPr>
          <w:rFonts w:cs="Arial"/>
          <w:sz w:val="21"/>
          <w:szCs w:val="21"/>
        </w:rPr>
        <w:t xml:space="preserve">, </w:t>
      </w:r>
      <w:r w:rsidR="000E4F99" w:rsidRPr="00293C9F">
        <w:rPr>
          <w:rFonts w:cs="Arial"/>
          <w:color w:val="000000"/>
          <w:sz w:val="21"/>
          <w:szCs w:val="21"/>
        </w:rPr>
        <w:t>se obliga a tener como único canal de comunicación al</w:t>
      </w:r>
      <w:r w:rsidR="000E4F99" w:rsidRPr="00293C9F">
        <w:rPr>
          <w:rFonts w:cs="Arial"/>
          <w:sz w:val="21"/>
          <w:szCs w:val="21"/>
        </w:rPr>
        <w:t xml:space="preserve"> CONTRATISTA</w:t>
      </w:r>
      <w:r w:rsidR="000E4F99" w:rsidRPr="00293C9F">
        <w:rPr>
          <w:rFonts w:cs="Arial"/>
          <w:color w:val="000000"/>
          <w:sz w:val="21"/>
          <w:szCs w:val="21"/>
        </w:rPr>
        <w:t xml:space="preserve"> y las notificaciones se surtirán a las siguientes direcciones: </w:t>
      </w:r>
      <w:r w:rsidR="000E4F99" w:rsidRPr="00293C9F">
        <w:rPr>
          <w:rFonts w:cs="Arial"/>
          <w:sz w:val="21"/>
          <w:szCs w:val="21"/>
        </w:rPr>
        <w:t xml:space="preserve">EL CONTRATISTA </w:t>
      </w:r>
      <w:r w:rsidR="000E4F99" w:rsidRPr="00293C9F">
        <w:rPr>
          <w:rFonts w:cs="Arial"/>
          <w:color w:val="000000"/>
          <w:sz w:val="21"/>
          <w:szCs w:val="21"/>
        </w:rPr>
        <w:t xml:space="preserve">en la </w:t>
      </w:r>
      <w:r w:rsidR="00A27D5F" w:rsidRPr="00293C9F">
        <w:rPr>
          <w:rFonts w:cs="Arial"/>
          <w:color w:val="000000"/>
          <w:sz w:val="21"/>
          <w:szCs w:val="21"/>
        </w:rPr>
        <w:t>________________________________</w:t>
      </w:r>
      <w:r w:rsidR="000E4F99" w:rsidRPr="00293C9F">
        <w:rPr>
          <w:rFonts w:cs="Arial"/>
          <w:color w:val="000000"/>
          <w:sz w:val="21"/>
          <w:szCs w:val="21"/>
        </w:rPr>
        <w:t xml:space="preserve"> y La ESE “Solución Salud”</w:t>
      </w:r>
      <w:r w:rsidR="000E4F99" w:rsidRPr="00293C9F">
        <w:rPr>
          <w:rFonts w:cs="Arial"/>
          <w:sz w:val="21"/>
          <w:szCs w:val="21"/>
        </w:rPr>
        <w:t xml:space="preserve">, </w:t>
      </w:r>
      <w:r w:rsidR="000E4F99" w:rsidRPr="00293C9F">
        <w:rPr>
          <w:rFonts w:cs="Arial"/>
          <w:color w:val="000000"/>
          <w:sz w:val="21"/>
          <w:szCs w:val="21"/>
        </w:rPr>
        <w:t xml:space="preserve">en la Calle 37 No. 41-80 en la ciudad de Villavicencio. </w:t>
      </w:r>
      <w:r w:rsidR="000E4F99" w:rsidRPr="00293C9F">
        <w:rPr>
          <w:rFonts w:cs="Arial"/>
          <w:b/>
          <w:color w:val="000000"/>
          <w:sz w:val="21"/>
          <w:szCs w:val="21"/>
        </w:rPr>
        <w:t>VIGÉSIMA</w:t>
      </w:r>
      <w:r w:rsidR="000E4F99" w:rsidRPr="00293C9F">
        <w:rPr>
          <w:rFonts w:cs="Arial"/>
          <w:b/>
          <w:sz w:val="21"/>
          <w:szCs w:val="21"/>
        </w:rPr>
        <w:t xml:space="preserve"> SÉPTIMA.</w:t>
      </w:r>
      <w:r w:rsidR="000E4F99" w:rsidRPr="00293C9F">
        <w:rPr>
          <w:rFonts w:cs="Arial"/>
          <w:b/>
          <w:color w:val="000000"/>
          <w:sz w:val="21"/>
          <w:szCs w:val="21"/>
        </w:rPr>
        <w:t xml:space="preserve"> </w:t>
      </w:r>
      <w:r w:rsidR="000E4F99" w:rsidRPr="00293C9F">
        <w:rPr>
          <w:rFonts w:cs="Arial"/>
          <w:b/>
          <w:sz w:val="21"/>
          <w:szCs w:val="21"/>
        </w:rPr>
        <w:t>MANIFESTACIÓN:</w:t>
      </w:r>
      <w:r w:rsidR="000E4F99" w:rsidRPr="00293C9F">
        <w:rPr>
          <w:rFonts w:cs="Arial"/>
          <w:sz w:val="21"/>
          <w:szCs w:val="21"/>
        </w:rPr>
        <w:t xml:space="preserve"> Las partes manifiestan libremente, que han procedido a la lectura total y cuidadosa del presente documento, por lo que, en consecuencia, se obligan en todos sus órdenes y manifestaciones. </w:t>
      </w:r>
      <w:r w:rsidR="00481CAC" w:rsidRPr="00293C9F">
        <w:rPr>
          <w:rFonts w:cs="Arial"/>
          <w:sz w:val="21"/>
          <w:szCs w:val="21"/>
        </w:rPr>
        <w:t xml:space="preserve">En constancia se firma el </w:t>
      </w:r>
      <w:r w:rsidR="000E4F99" w:rsidRPr="00293C9F">
        <w:rPr>
          <w:rFonts w:cs="Arial"/>
          <w:sz w:val="21"/>
          <w:szCs w:val="21"/>
        </w:rPr>
        <w:t>____</w:t>
      </w:r>
      <w:proofErr w:type="gramStart"/>
      <w:r w:rsidR="000E4F99" w:rsidRPr="00293C9F">
        <w:rPr>
          <w:rFonts w:cs="Arial"/>
          <w:sz w:val="21"/>
          <w:szCs w:val="21"/>
        </w:rPr>
        <w:t>_  de</w:t>
      </w:r>
      <w:proofErr w:type="gramEnd"/>
      <w:r w:rsidR="000E4F99" w:rsidRPr="00293C9F">
        <w:rPr>
          <w:rFonts w:cs="Arial"/>
          <w:sz w:val="21"/>
          <w:szCs w:val="21"/>
        </w:rPr>
        <w:t xml:space="preserve"> </w:t>
      </w:r>
      <w:r w:rsidR="00A27D5F" w:rsidRPr="00293C9F">
        <w:rPr>
          <w:rFonts w:cs="Arial"/>
          <w:sz w:val="21"/>
          <w:szCs w:val="21"/>
        </w:rPr>
        <w:t>______</w:t>
      </w:r>
      <w:r w:rsidR="000E4F99" w:rsidRPr="00293C9F">
        <w:rPr>
          <w:rFonts w:cs="Arial"/>
          <w:sz w:val="21"/>
          <w:szCs w:val="21"/>
        </w:rPr>
        <w:t xml:space="preserve"> </w:t>
      </w:r>
      <w:proofErr w:type="spellStart"/>
      <w:r w:rsidR="000E4F99" w:rsidRPr="00293C9F">
        <w:rPr>
          <w:rFonts w:cs="Arial"/>
          <w:sz w:val="21"/>
          <w:szCs w:val="21"/>
        </w:rPr>
        <w:t>de</w:t>
      </w:r>
      <w:proofErr w:type="spellEnd"/>
      <w:r w:rsidR="000E4F99" w:rsidRPr="00293C9F">
        <w:rPr>
          <w:rFonts w:cs="Arial"/>
          <w:sz w:val="21"/>
          <w:szCs w:val="21"/>
        </w:rPr>
        <w:t xml:space="preserve"> 202</w:t>
      </w:r>
      <w:r w:rsidR="00A27D5F" w:rsidRPr="00293C9F">
        <w:rPr>
          <w:rFonts w:cs="Arial"/>
          <w:sz w:val="21"/>
          <w:szCs w:val="21"/>
        </w:rPr>
        <w:t>1.</w:t>
      </w:r>
    </w:p>
    <w:p w14:paraId="7FC545F4" w14:textId="77777777" w:rsidR="00F53E64" w:rsidRPr="00293C9F" w:rsidRDefault="00F53E64" w:rsidP="00F53E64">
      <w:pPr>
        <w:tabs>
          <w:tab w:val="left" w:pos="0"/>
          <w:tab w:val="left" w:pos="1560"/>
        </w:tabs>
        <w:ind w:right="-316"/>
        <w:jc w:val="both"/>
        <w:rPr>
          <w:rFonts w:cs="Arial"/>
          <w:noProof/>
          <w:sz w:val="21"/>
          <w:szCs w:val="21"/>
          <w:lang w:val="es-MX"/>
        </w:rPr>
      </w:pPr>
    </w:p>
    <w:p w14:paraId="4E19927B" w14:textId="620A7E0F" w:rsidR="00B41A4A" w:rsidRPr="00293C9F" w:rsidRDefault="00B41A4A" w:rsidP="00F53E64">
      <w:pPr>
        <w:tabs>
          <w:tab w:val="left" w:pos="0"/>
          <w:tab w:val="left" w:pos="1560"/>
        </w:tabs>
        <w:ind w:right="-316"/>
        <w:jc w:val="both"/>
        <w:rPr>
          <w:rFonts w:cs="Arial"/>
          <w:noProof/>
          <w:sz w:val="21"/>
          <w:szCs w:val="21"/>
          <w:lang w:val="es-MX"/>
        </w:rPr>
      </w:pPr>
    </w:p>
    <w:p w14:paraId="4792E49C" w14:textId="6959025F" w:rsidR="00541E37" w:rsidRPr="00293C9F" w:rsidRDefault="00541E37" w:rsidP="00F53E64">
      <w:pPr>
        <w:tabs>
          <w:tab w:val="left" w:pos="0"/>
          <w:tab w:val="left" w:pos="1560"/>
        </w:tabs>
        <w:ind w:right="-316"/>
        <w:jc w:val="both"/>
        <w:rPr>
          <w:rFonts w:cs="Arial"/>
          <w:noProof/>
          <w:sz w:val="21"/>
          <w:szCs w:val="21"/>
          <w:lang w:val="es-MX"/>
        </w:rPr>
      </w:pPr>
    </w:p>
    <w:p w14:paraId="16BCDE37" w14:textId="77777777" w:rsidR="00541E37" w:rsidRPr="00293C9F" w:rsidRDefault="00541E37" w:rsidP="00F53E64">
      <w:pPr>
        <w:tabs>
          <w:tab w:val="left" w:pos="0"/>
          <w:tab w:val="left" w:pos="1560"/>
        </w:tabs>
        <w:ind w:right="-316"/>
        <w:jc w:val="both"/>
        <w:rPr>
          <w:rFonts w:cs="Arial"/>
          <w:noProof/>
          <w:sz w:val="21"/>
          <w:szCs w:val="21"/>
          <w:lang w:val="es-MX"/>
        </w:rPr>
      </w:pPr>
    </w:p>
    <w:p w14:paraId="525D0E55" w14:textId="77777777" w:rsidR="00A27D5F" w:rsidRPr="00293C9F" w:rsidRDefault="00A27D5F" w:rsidP="00F53E64">
      <w:pPr>
        <w:tabs>
          <w:tab w:val="left" w:pos="0"/>
          <w:tab w:val="left" w:pos="1560"/>
        </w:tabs>
        <w:ind w:right="-316"/>
        <w:jc w:val="both"/>
        <w:rPr>
          <w:rFonts w:cs="Arial"/>
          <w:noProof/>
          <w:sz w:val="21"/>
          <w:szCs w:val="21"/>
          <w:lang w:val="es-MX"/>
        </w:rPr>
      </w:pPr>
    </w:p>
    <w:p w14:paraId="27B9E294" w14:textId="1030AD65" w:rsidR="00A27D5F" w:rsidRPr="00293C9F" w:rsidRDefault="00A27D5F" w:rsidP="00A27D5F">
      <w:pPr>
        <w:tabs>
          <w:tab w:val="left" w:pos="0"/>
          <w:tab w:val="left" w:pos="1560"/>
        </w:tabs>
        <w:ind w:right="-316"/>
        <w:jc w:val="both"/>
        <w:rPr>
          <w:rFonts w:cs="Arial"/>
          <w:b/>
          <w:noProof/>
          <w:sz w:val="21"/>
          <w:szCs w:val="21"/>
          <w:lang w:val="es-MX"/>
        </w:rPr>
      </w:pPr>
      <w:r w:rsidRPr="00293C9F">
        <w:rPr>
          <w:rFonts w:cs="Arial"/>
          <w:b/>
          <w:noProof/>
          <w:sz w:val="21"/>
          <w:szCs w:val="21"/>
          <w:lang w:val="es-MX"/>
        </w:rPr>
        <w:t>JUAN JOSE MUÑOZ ROBAYO</w:t>
      </w:r>
      <w:r w:rsidRPr="00293C9F">
        <w:rPr>
          <w:rFonts w:cs="Arial"/>
          <w:b/>
          <w:noProof/>
          <w:sz w:val="21"/>
          <w:szCs w:val="21"/>
          <w:lang w:val="es-MX"/>
        </w:rPr>
        <w:tab/>
      </w:r>
      <w:r w:rsidRPr="00293C9F">
        <w:rPr>
          <w:rFonts w:cs="Arial"/>
          <w:b/>
          <w:noProof/>
          <w:sz w:val="21"/>
          <w:szCs w:val="21"/>
          <w:lang w:val="es-MX"/>
        </w:rPr>
        <w:tab/>
      </w:r>
      <w:r w:rsidRPr="00293C9F">
        <w:rPr>
          <w:rFonts w:cs="Arial"/>
          <w:b/>
          <w:noProof/>
          <w:sz w:val="21"/>
          <w:szCs w:val="21"/>
          <w:lang w:val="es-MX"/>
        </w:rPr>
        <w:tab/>
      </w:r>
      <w:r w:rsidRPr="00293C9F">
        <w:rPr>
          <w:rFonts w:cs="Arial"/>
          <w:b/>
          <w:noProof/>
          <w:sz w:val="21"/>
          <w:szCs w:val="21"/>
          <w:lang w:val="es-MX"/>
        </w:rPr>
        <w:tab/>
        <w:t>XXXXXXXXXXXXXXXX</w:t>
      </w:r>
    </w:p>
    <w:p w14:paraId="21360642" w14:textId="77777777" w:rsidR="00A27D5F" w:rsidRPr="00980EA0" w:rsidRDefault="00A27D5F" w:rsidP="00A27D5F">
      <w:pPr>
        <w:rPr>
          <w:rFonts w:cs="Arial"/>
          <w:noProof/>
          <w:szCs w:val="24"/>
        </w:rPr>
      </w:pPr>
      <w:r w:rsidRPr="00293C9F">
        <w:rPr>
          <w:rFonts w:cs="Arial"/>
          <w:noProof/>
          <w:sz w:val="21"/>
          <w:szCs w:val="21"/>
        </w:rPr>
        <w:t>Ger</w:t>
      </w:r>
      <w:r w:rsidRPr="00293C9F">
        <w:rPr>
          <w:rFonts w:cs="Arial"/>
          <w:sz w:val="21"/>
          <w:szCs w:val="21"/>
        </w:rPr>
        <w:t>ente</w:t>
      </w:r>
      <w:r w:rsidRPr="00293C9F">
        <w:rPr>
          <w:rFonts w:cs="Arial"/>
          <w:sz w:val="21"/>
          <w:szCs w:val="21"/>
        </w:rPr>
        <w:tab/>
      </w:r>
      <w:r w:rsidRPr="00293C9F">
        <w:rPr>
          <w:rFonts w:cs="Arial"/>
          <w:sz w:val="21"/>
          <w:szCs w:val="21"/>
        </w:rPr>
        <w:tab/>
      </w:r>
      <w:r w:rsidRPr="00293C9F">
        <w:rPr>
          <w:rFonts w:cs="Arial"/>
          <w:sz w:val="21"/>
          <w:szCs w:val="21"/>
        </w:rPr>
        <w:tab/>
      </w:r>
      <w:r w:rsidRPr="00293C9F">
        <w:rPr>
          <w:rFonts w:cs="Arial"/>
          <w:sz w:val="21"/>
          <w:szCs w:val="21"/>
        </w:rPr>
        <w:tab/>
      </w:r>
      <w:r w:rsidRPr="00293C9F">
        <w:rPr>
          <w:rFonts w:cs="Arial"/>
          <w:sz w:val="21"/>
          <w:szCs w:val="21"/>
        </w:rPr>
        <w:tab/>
      </w:r>
      <w:r w:rsidRPr="00293C9F">
        <w:rPr>
          <w:rFonts w:cs="Arial"/>
          <w:sz w:val="21"/>
          <w:szCs w:val="21"/>
        </w:rPr>
        <w:tab/>
      </w:r>
      <w:r w:rsidRPr="00293C9F">
        <w:rPr>
          <w:rFonts w:cs="Arial"/>
          <w:sz w:val="21"/>
          <w:szCs w:val="21"/>
        </w:rPr>
        <w:tab/>
      </w:r>
      <w:r w:rsidRPr="00293C9F">
        <w:rPr>
          <w:rFonts w:cs="Arial"/>
          <w:noProof/>
          <w:sz w:val="21"/>
          <w:szCs w:val="21"/>
        </w:rPr>
        <w:t>Contratista</w:t>
      </w:r>
      <w:r w:rsidRPr="00293C9F">
        <w:rPr>
          <w:rFonts w:cs="Arial"/>
          <w:sz w:val="21"/>
          <w:szCs w:val="21"/>
        </w:rPr>
        <w:t xml:space="preserve"> </w:t>
      </w:r>
      <w:r w:rsidRPr="00293C9F">
        <w:rPr>
          <w:rFonts w:cs="Arial"/>
          <w:sz w:val="21"/>
          <w:szCs w:val="21"/>
        </w:rPr>
        <w:tab/>
      </w:r>
      <w:r w:rsidRPr="00980EA0">
        <w:rPr>
          <w:rFonts w:cs="Arial"/>
          <w:szCs w:val="24"/>
        </w:rPr>
        <w:tab/>
      </w:r>
      <w:r w:rsidRPr="00980EA0">
        <w:rPr>
          <w:rFonts w:cs="Arial"/>
          <w:szCs w:val="24"/>
        </w:rPr>
        <w:tab/>
      </w:r>
      <w:r w:rsidRPr="00980EA0">
        <w:rPr>
          <w:rFonts w:cs="Arial"/>
          <w:szCs w:val="24"/>
        </w:rPr>
        <w:tab/>
      </w:r>
    </w:p>
    <w:p w14:paraId="309AD830" w14:textId="77777777" w:rsidR="00A27D5F" w:rsidRPr="00980EA0" w:rsidRDefault="00A27D5F" w:rsidP="00A27D5F">
      <w:pPr>
        <w:rPr>
          <w:rFonts w:cs="Arial"/>
          <w:noProof/>
          <w:szCs w:val="24"/>
        </w:rPr>
      </w:pPr>
    </w:p>
    <w:p w14:paraId="3F64647B" w14:textId="77777777" w:rsidR="00A27D5F" w:rsidRPr="00980EA0" w:rsidRDefault="00A27D5F" w:rsidP="00A27D5F">
      <w:pPr>
        <w:rPr>
          <w:rFonts w:eastAsia="Batang" w:cs="Arial"/>
          <w:szCs w:val="24"/>
        </w:rPr>
      </w:pPr>
    </w:p>
    <w:p w14:paraId="096FA19F" w14:textId="77777777" w:rsidR="00A27D5F" w:rsidRPr="00980EA0" w:rsidRDefault="00A27D5F" w:rsidP="00A27D5F">
      <w:pPr>
        <w:rPr>
          <w:rFonts w:eastAsia="Batang" w:cs="Arial"/>
          <w:szCs w:val="24"/>
        </w:rPr>
      </w:pPr>
    </w:p>
    <w:p w14:paraId="1A98098F" w14:textId="77777777" w:rsidR="00A27D5F" w:rsidRPr="00980EA0" w:rsidRDefault="00A27D5F" w:rsidP="00A27D5F">
      <w:pPr>
        <w:rPr>
          <w:rFonts w:eastAsia="Batang" w:cs="Arial"/>
          <w:szCs w:val="24"/>
        </w:rPr>
      </w:pPr>
    </w:p>
    <w:p w14:paraId="55B380A6" w14:textId="77777777" w:rsidR="00A27D5F" w:rsidRPr="00980EA0" w:rsidRDefault="00A27D5F" w:rsidP="00A27D5F">
      <w:pPr>
        <w:rPr>
          <w:rFonts w:eastAsia="Batang" w:cs="Arial"/>
          <w:szCs w:val="24"/>
        </w:rPr>
      </w:pPr>
    </w:p>
    <w:p w14:paraId="5639FC7D" w14:textId="77777777" w:rsidR="00F53E64" w:rsidRPr="00100B25" w:rsidRDefault="00F53E64" w:rsidP="00F53E64">
      <w:pPr>
        <w:tabs>
          <w:tab w:val="left" w:pos="0"/>
          <w:tab w:val="left" w:pos="1560"/>
        </w:tabs>
        <w:ind w:right="-316"/>
        <w:jc w:val="both"/>
        <w:rPr>
          <w:rFonts w:ascii="Cambria" w:hAnsi="Cambria" w:cs="Arial"/>
          <w:sz w:val="16"/>
          <w:szCs w:val="16"/>
        </w:rPr>
      </w:pPr>
    </w:p>
    <w:p w14:paraId="09982333" w14:textId="77777777" w:rsidR="00984F33" w:rsidRPr="00100B25" w:rsidRDefault="00984F33" w:rsidP="00F53E64">
      <w:pPr>
        <w:tabs>
          <w:tab w:val="left" w:pos="0"/>
          <w:tab w:val="left" w:pos="1560"/>
        </w:tabs>
        <w:ind w:right="-316"/>
        <w:jc w:val="both"/>
        <w:rPr>
          <w:rFonts w:ascii="Cambria" w:hAnsi="Cambria" w:cs="Arial"/>
          <w:sz w:val="16"/>
          <w:szCs w:val="16"/>
        </w:rPr>
      </w:pPr>
    </w:p>
    <w:p w14:paraId="1F3E13B2" w14:textId="3A8F4D2B" w:rsidR="009E6F88" w:rsidRPr="00100B25" w:rsidRDefault="009E6F88">
      <w:pPr>
        <w:rPr>
          <w:rFonts w:ascii="Cambria" w:hAnsi="Cambria" w:cs="Arial"/>
          <w:sz w:val="16"/>
          <w:szCs w:val="16"/>
        </w:rPr>
      </w:pPr>
    </w:p>
    <w:sectPr w:rsidR="009E6F88" w:rsidRPr="00100B2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F5D7" w14:textId="77777777" w:rsidR="000F51B6" w:rsidRDefault="000F51B6" w:rsidP="008314F6">
      <w:r>
        <w:separator/>
      </w:r>
    </w:p>
  </w:endnote>
  <w:endnote w:type="continuationSeparator" w:id="0">
    <w:p w14:paraId="1A42591F" w14:textId="77777777" w:rsidR="000F51B6" w:rsidRDefault="000F51B6" w:rsidP="0083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Layout w:type="fixed"/>
      <w:tblLook w:val="01E0" w:firstRow="1" w:lastRow="1" w:firstColumn="1" w:lastColumn="1" w:noHBand="0" w:noVBand="0"/>
    </w:tblPr>
    <w:tblGrid>
      <w:gridCol w:w="4928"/>
      <w:gridCol w:w="4394"/>
    </w:tblGrid>
    <w:tr w:rsidR="00A27D5F" w:rsidRPr="00AE4866" w14:paraId="6EF55821" w14:textId="77777777" w:rsidTr="00CC59EA">
      <w:tc>
        <w:tcPr>
          <w:tcW w:w="4928" w:type="dxa"/>
          <w:vAlign w:val="bottom"/>
        </w:tcPr>
        <w:p w14:paraId="2AAFB624" w14:textId="77777777" w:rsidR="00A27D5F" w:rsidRPr="00AE4866" w:rsidRDefault="00A27D5F" w:rsidP="00A27D5F">
          <w:pPr>
            <w:pStyle w:val="Piedepgina"/>
            <w:rPr>
              <w:rFonts w:ascii="Verdana" w:hAnsi="Verdana"/>
              <w:b/>
              <w:color w:val="808080"/>
              <w:sz w:val="16"/>
              <w:szCs w:val="16"/>
            </w:rPr>
          </w:pPr>
          <w:r w:rsidRPr="00AE4866">
            <w:rPr>
              <w:rFonts w:ascii="Verdana" w:hAnsi="Verdana"/>
              <w:b/>
              <w:color w:val="808080"/>
              <w:sz w:val="16"/>
              <w:szCs w:val="16"/>
            </w:rPr>
            <w:t>Calle 37 No. 41-80 Barzal Alto Villavicencio - Meta</w:t>
          </w:r>
        </w:p>
        <w:p w14:paraId="31EB495D" w14:textId="77777777" w:rsidR="00A27D5F" w:rsidRPr="00AE4866" w:rsidRDefault="00A27D5F" w:rsidP="00A27D5F">
          <w:pPr>
            <w:pStyle w:val="Piedepgina"/>
            <w:rPr>
              <w:rFonts w:ascii="Verdana" w:hAnsi="Verdana"/>
              <w:b/>
              <w:color w:val="999999"/>
              <w:sz w:val="16"/>
              <w:szCs w:val="16"/>
            </w:rPr>
          </w:pPr>
          <w:r w:rsidRPr="00AE4866">
            <w:rPr>
              <w:rFonts w:ascii="Verdana" w:hAnsi="Verdana"/>
              <w:color w:val="999999"/>
              <w:sz w:val="16"/>
              <w:szCs w:val="16"/>
            </w:rPr>
            <w:sym w:font="Wingdings" w:char="F028"/>
          </w:r>
          <w:r>
            <w:rPr>
              <w:rFonts w:ascii="Verdana" w:hAnsi="Verdana"/>
              <w:color w:val="999999"/>
              <w:sz w:val="16"/>
              <w:szCs w:val="16"/>
            </w:rPr>
            <w:t xml:space="preserve"> PBX: 6610200</w:t>
          </w:r>
          <w:r w:rsidRPr="00AE4866">
            <w:rPr>
              <w:rFonts w:ascii="Verdana" w:hAnsi="Verdana"/>
              <w:color w:val="999999"/>
              <w:sz w:val="16"/>
              <w:szCs w:val="16"/>
            </w:rPr>
            <w:t xml:space="preserve">, Línea Gratuita: </w:t>
          </w:r>
          <w:r w:rsidRPr="00AE4866">
            <w:rPr>
              <w:rFonts w:ascii="Verdana" w:hAnsi="Verdana"/>
              <w:b/>
              <w:color w:val="999999"/>
              <w:sz w:val="16"/>
              <w:szCs w:val="16"/>
            </w:rPr>
            <w:t>018000918663</w:t>
          </w:r>
        </w:p>
        <w:p w14:paraId="2A6A36CC" w14:textId="77777777" w:rsidR="00A27D5F" w:rsidRPr="00AE4866" w:rsidRDefault="00A27D5F" w:rsidP="00A27D5F">
          <w:pPr>
            <w:pStyle w:val="Piedepgina"/>
            <w:tabs>
              <w:tab w:val="left" w:pos="7200"/>
            </w:tabs>
            <w:rPr>
              <w:rFonts w:ascii="Verdana" w:hAnsi="Verdana"/>
              <w:color w:val="999999"/>
              <w:sz w:val="16"/>
              <w:szCs w:val="16"/>
            </w:rPr>
          </w:pPr>
          <w:r w:rsidRPr="00AE4866">
            <w:rPr>
              <w:rFonts w:ascii="Verdana" w:hAnsi="Verdana"/>
              <w:color w:val="999999"/>
              <w:sz w:val="16"/>
              <w:szCs w:val="16"/>
            </w:rPr>
            <w:sym w:font="Webdings" w:char="F0FE"/>
          </w:r>
          <w:r w:rsidRPr="00AE4866">
            <w:rPr>
              <w:rFonts w:ascii="Verdana" w:hAnsi="Verdana"/>
              <w:color w:val="999999"/>
              <w:sz w:val="16"/>
              <w:szCs w:val="16"/>
            </w:rPr>
            <w:t xml:space="preserve"> </w:t>
          </w:r>
          <w:hyperlink r:id="rId1" w:history="1">
            <w:r w:rsidRPr="00796261">
              <w:rPr>
                <w:rStyle w:val="Hipervnculo"/>
                <w:rFonts w:ascii="Verdana" w:hAnsi="Verdana"/>
                <w:sz w:val="16"/>
                <w:szCs w:val="16"/>
              </w:rPr>
              <w:t>www.esemeta.gov.co</w:t>
            </w:r>
          </w:hyperlink>
        </w:p>
        <w:p w14:paraId="47C50AEC" w14:textId="77777777" w:rsidR="00A27D5F" w:rsidRDefault="00A27D5F" w:rsidP="00A27D5F">
          <w:pPr>
            <w:pStyle w:val="Piedepgina"/>
            <w:tabs>
              <w:tab w:val="left" w:pos="7200"/>
            </w:tabs>
            <w:rPr>
              <w:rFonts w:ascii="Verdana" w:hAnsi="Verdana"/>
              <w:color w:val="999999"/>
              <w:sz w:val="16"/>
              <w:szCs w:val="16"/>
            </w:rPr>
          </w:pPr>
          <w:r w:rsidRPr="00AE4866">
            <w:rPr>
              <w:rFonts w:ascii="Verdana" w:hAnsi="Verdana"/>
              <w:color w:val="999999"/>
              <w:sz w:val="16"/>
              <w:szCs w:val="16"/>
            </w:rPr>
            <w:sym w:font="Wingdings" w:char="F02B"/>
          </w:r>
          <w:r w:rsidRPr="00AE4866">
            <w:rPr>
              <w:rFonts w:ascii="Verdana" w:hAnsi="Verdana"/>
              <w:color w:val="999999"/>
              <w:sz w:val="16"/>
              <w:szCs w:val="16"/>
            </w:rPr>
            <w:t xml:space="preserve"> </w:t>
          </w:r>
          <w:hyperlink r:id="rId2" w:history="1">
            <w:r w:rsidRPr="00AE4866">
              <w:rPr>
                <w:rStyle w:val="Hipervnculo"/>
                <w:rFonts w:ascii="Verdana" w:hAnsi="Verdana"/>
                <w:color w:val="999999"/>
                <w:sz w:val="16"/>
                <w:szCs w:val="16"/>
              </w:rPr>
              <w:t>gerencia@esemeta.gov.co</w:t>
            </w:r>
          </w:hyperlink>
        </w:p>
        <w:p w14:paraId="6D40DF44" w14:textId="77777777" w:rsidR="00A27D5F" w:rsidRPr="00AE4866" w:rsidRDefault="00A27D5F" w:rsidP="00A27D5F">
          <w:pPr>
            <w:pStyle w:val="Piedepgina"/>
            <w:tabs>
              <w:tab w:val="left" w:pos="7200"/>
            </w:tabs>
            <w:rPr>
              <w:rFonts w:ascii="Verdana" w:hAnsi="Verdana"/>
              <w:color w:val="999999"/>
              <w:sz w:val="16"/>
              <w:szCs w:val="16"/>
            </w:rPr>
          </w:pPr>
          <w:r>
            <w:rPr>
              <w:rFonts w:ascii="Verdana" w:hAnsi="Verdana"/>
              <w:color w:val="999999"/>
              <w:sz w:val="16"/>
              <w:szCs w:val="16"/>
            </w:rPr>
            <w:t>FR-GQ-01-V3</w:t>
          </w:r>
        </w:p>
      </w:tc>
      <w:tc>
        <w:tcPr>
          <w:tcW w:w="4394" w:type="dxa"/>
          <w:vAlign w:val="center"/>
        </w:tcPr>
        <w:p w14:paraId="6CC2243E" w14:textId="77777777" w:rsidR="00A27D5F" w:rsidRPr="001538FD" w:rsidRDefault="00A27D5F" w:rsidP="00A27D5F">
          <w:pPr>
            <w:jc w:val="right"/>
            <w:rPr>
              <w:szCs w:val="16"/>
            </w:rPr>
          </w:pPr>
          <w:r>
            <w:object w:dxaOrig="6644" w:dyaOrig="4874" w14:anchorId="44D14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51.75pt">
                <v:imagedata r:id="rId3" o:title=""/>
              </v:shape>
              <o:OLEObject Type="Embed" ProgID="PBrush" ShapeID="_x0000_i1025" DrawAspect="Content" ObjectID="_1707227819" r:id="rId4"/>
            </w:object>
          </w:r>
        </w:p>
      </w:tc>
    </w:tr>
  </w:tbl>
  <w:p w14:paraId="619EC47A" w14:textId="77777777" w:rsidR="00642FCB" w:rsidRDefault="00642F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67A9" w14:textId="77777777" w:rsidR="000F51B6" w:rsidRDefault="000F51B6" w:rsidP="008314F6">
      <w:r>
        <w:separator/>
      </w:r>
    </w:p>
  </w:footnote>
  <w:footnote w:type="continuationSeparator" w:id="0">
    <w:p w14:paraId="099A986E" w14:textId="77777777" w:rsidR="000F51B6" w:rsidRDefault="000F51B6" w:rsidP="00831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F038" w14:textId="77777777" w:rsidR="008314F6" w:rsidRDefault="00100B25" w:rsidP="00100B25">
    <w:pPr>
      <w:pStyle w:val="Encabezado"/>
      <w:tabs>
        <w:tab w:val="clear" w:pos="4252"/>
        <w:tab w:val="clear" w:pos="8504"/>
        <w:tab w:val="left" w:pos="6003"/>
      </w:tabs>
    </w:pPr>
    <w:r>
      <w:tab/>
    </w:r>
  </w:p>
  <w:tbl>
    <w:tblPr>
      <w:tblW w:w="10632" w:type="dxa"/>
      <w:tblInd w:w="-846" w:type="dxa"/>
      <w:tblLayout w:type="fixed"/>
      <w:tblCellMar>
        <w:left w:w="0" w:type="dxa"/>
        <w:right w:w="0" w:type="dxa"/>
      </w:tblCellMar>
      <w:tblLook w:val="0000" w:firstRow="0" w:lastRow="0" w:firstColumn="0" w:lastColumn="0" w:noHBand="0" w:noVBand="0"/>
    </w:tblPr>
    <w:tblGrid>
      <w:gridCol w:w="1350"/>
      <w:gridCol w:w="4061"/>
      <w:gridCol w:w="1819"/>
      <w:gridCol w:w="1843"/>
      <w:gridCol w:w="1559"/>
    </w:tblGrid>
    <w:tr w:rsidR="008314F6" w14:paraId="64C720E7" w14:textId="77777777" w:rsidTr="002968F4">
      <w:trPr>
        <w:cantSplit/>
        <w:trHeight w:hRule="exact" w:val="721"/>
      </w:trPr>
      <w:tc>
        <w:tcPr>
          <w:tcW w:w="1350" w:type="dxa"/>
          <w:vMerge w:val="restart"/>
          <w:tcBorders>
            <w:top w:val="single" w:sz="4" w:space="0" w:color="000000"/>
            <w:left w:val="single" w:sz="4" w:space="0" w:color="000000"/>
            <w:bottom w:val="single" w:sz="4" w:space="0" w:color="000000"/>
            <w:right w:val="nil"/>
          </w:tcBorders>
          <w:vAlign w:val="center"/>
        </w:tcPr>
        <w:p w14:paraId="3FC89E49" w14:textId="77777777" w:rsidR="008314F6" w:rsidRDefault="008314F6" w:rsidP="008314F6">
          <w:pPr>
            <w:pStyle w:val="Encabezado"/>
            <w:tabs>
              <w:tab w:val="right" w:pos="8847"/>
            </w:tabs>
            <w:snapToGrid w:val="0"/>
            <w:ind w:left="28"/>
            <w:jc w:val="center"/>
            <w:rPr>
              <w:rFonts w:cs="Arial"/>
              <w:b/>
            </w:rPr>
          </w:pPr>
          <w:r>
            <w:rPr>
              <w:rFonts w:cs="Arial"/>
              <w:b/>
              <w:noProof/>
              <w:lang w:val="es-CO" w:eastAsia="es-CO"/>
            </w:rPr>
            <w:drawing>
              <wp:inline distT="0" distB="0" distL="0" distR="0" wp14:anchorId="42E24D04" wp14:editId="7EB17CEC">
                <wp:extent cx="819150" cy="9620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62025"/>
                        </a:xfrm>
                        <a:prstGeom prst="rect">
                          <a:avLst/>
                        </a:prstGeom>
                        <a:noFill/>
                        <a:ln>
                          <a:noFill/>
                        </a:ln>
                      </pic:spPr>
                    </pic:pic>
                  </a:graphicData>
                </a:graphic>
              </wp:inline>
            </w:drawing>
          </w:r>
        </w:p>
      </w:tc>
      <w:tc>
        <w:tcPr>
          <w:tcW w:w="4061" w:type="dxa"/>
          <w:tcBorders>
            <w:top w:val="single" w:sz="4" w:space="0" w:color="000000"/>
            <w:left w:val="single" w:sz="4" w:space="0" w:color="000000"/>
            <w:bottom w:val="single" w:sz="4" w:space="0" w:color="000000"/>
            <w:right w:val="nil"/>
          </w:tcBorders>
          <w:vAlign w:val="center"/>
        </w:tcPr>
        <w:p w14:paraId="0E6D3FCC" w14:textId="77777777" w:rsidR="008314F6" w:rsidRDefault="008314F6" w:rsidP="008314F6">
          <w:pPr>
            <w:pStyle w:val="Encabezado"/>
            <w:snapToGrid w:val="0"/>
            <w:jc w:val="center"/>
            <w:rPr>
              <w:rFonts w:cs="Arial"/>
              <w:b/>
            </w:rPr>
          </w:pPr>
          <w:proofErr w:type="gramStart"/>
          <w:r>
            <w:rPr>
              <w:rFonts w:cs="Arial"/>
              <w:b/>
            </w:rPr>
            <w:t>ESE  Departamental</w:t>
          </w:r>
          <w:proofErr w:type="gramEnd"/>
          <w:r>
            <w:rPr>
              <w:rFonts w:cs="Arial"/>
              <w:b/>
            </w:rPr>
            <w:t xml:space="preserve">                              Solución salud</w:t>
          </w:r>
        </w:p>
      </w:tc>
      <w:tc>
        <w:tcPr>
          <w:tcW w:w="1819" w:type="dxa"/>
          <w:tcBorders>
            <w:top w:val="single" w:sz="4" w:space="0" w:color="000000"/>
            <w:left w:val="single" w:sz="4" w:space="0" w:color="000000"/>
            <w:bottom w:val="single" w:sz="4" w:space="0" w:color="000000"/>
            <w:right w:val="nil"/>
          </w:tcBorders>
          <w:vAlign w:val="center"/>
        </w:tcPr>
        <w:p w14:paraId="10353075" w14:textId="77777777" w:rsidR="008314F6" w:rsidRDefault="008314F6" w:rsidP="008314F6">
          <w:pPr>
            <w:pStyle w:val="Encabezado"/>
            <w:jc w:val="center"/>
            <w:rPr>
              <w:rFonts w:cs="Arial"/>
              <w:b/>
            </w:rPr>
          </w:pPr>
          <w:r>
            <w:rPr>
              <w:rFonts w:cs="Arial"/>
              <w:b/>
            </w:rPr>
            <w:t>Versión 2</w:t>
          </w:r>
        </w:p>
      </w:tc>
      <w:tc>
        <w:tcPr>
          <w:tcW w:w="1843" w:type="dxa"/>
          <w:tcBorders>
            <w:top w:val="single" w:sz="4" w:space="0" w:color="000000"/>
            <w:left w:val="single" w:sz="4" w:space="0" w:color="000000"/>
            <w:bottom w:val="single" w:sz="4" w:space="0" w:color="000000"/>
            <w:right w:val="single" w:sz="4" w:space="0" w:color="000000"/>
          </w:tcBorders>
        </w:tcPr>
        <w:p w14:paraId="6390A695" w14:textId="77777777" w:rsidR="008314F6" w:rsidRDefault="008314F6" w:rsidP="008314F6">
          <w:pPr>
            <w:pStyle w:val="Encabezado"/>
            <w:snapToGrid w:val="0"/>
            <w:jc w:val="center"/>
            <w:rPr>
              <w:rFonts w:cs="Arial"/>
              <w:b/>
            </w:rPr>
          </w:pPr>
          <w:r>
            <w:rPr>
              <w:rFonts w:cs="Arial"/>
              <w:b/>
            </w:rPr>
            <w:t>Código</w:t>
          </w:r>
        </w:p>
        <w:p w14:paraId="3F53972B" w14:textId="77777777" w:rsidR="008314F6" w:rsidRDefault="008314F6" w:rsidP="008314F6">
          <w:pPr>
            <w:pStyle w:val="Encabezado"/>
            <w:snapToGrid w:val="0"/>
            <w:jc w:val="center"/>
            <w:rPr>
              <w:rFonts w:cs="Arial"/>
              <w:b/>
            </w:rPr>
          </w:pPr>
          <w:r>
            <w:rPr>
              <w:rFonts w:cs="Arial"/>
              <w:b/>
            </w:rPr>
            <w:t>FR-JUR- 01</w:t>
          </w:r>
        </w:p>
      </w:tc>
      <w:tc>
        <w:tcPr>
          <w:tcW w:w="1559" w:type="dxa"/>
          <w:vMerge w:val="restart"/>
          <w:tcBorders>
            <w:top w:val="single" w:sz="4" w:space="0" w:color="000000"/>
            <w:left w:val="single" w:sz="4" w:space="0" w:color="000000"/>
            <w:right w:val="single" w:sz="4" w:space="0" w:color="000000"/>
          </w:tcBorders>
          <w:vAlign w:val="center"/>
        </w:tcPr>
        <w:p w14:paraId="04DB1BD3" w14:textId="77777777" w:rsidR="008314F6" w:rsidRPr="00107C95" w:rsidRDefault="008314F6" w:rsidP="008314F6">
          <w:pPr>
            <w:pStyle w:val="Encabezado"/>
            <w:snapToGrid w:val="0"/>
            <w:jc w:val="center"/>
            <w:rPr>
              <w:rFonts w:cs="Arial"/>
              <w:b/>
              <w:noProof/>
              <w:lang w:val="es-CO" w:eastAsia="es-CO"/>
            </w:rPr>
          </w:pPr>
          <w:r>
            <w:rPr>
              <w:rFonts w:cs="Arial"/>
              <w:b/>
              <w:noProof/>
              <w:lang w:val="es-CO" w:eastAsia="es-CO"/>
            </w:rPr>
            <w:drawing>
              <wp:inline distT="0" distB="0" distL="0" distR="0" wp14:anchorId="7A126E34" wp14:editId="301AC67D">
                <wp:extent cx="895350"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21484" t="46875" r="59375" b="30991"/>
                        <a:stretch>
                          <a:fillRect/>
                        </a:stretch>
                      </pic:blipFill>
                      <pic:spPr bwMode="auto">
                        <a:xfrm>
                          <a:off x="0" y="0"/>
                          <a:ext cx="895350" cy="962025"/>
                        </a:xfrm>
                        <a:prstGeom prst="rect">
                          <a:avLst/>
                        </a:prstGeom>
                        <a:noFill/>
                        <a:ln>
                          <a:noFill/>
                        </a:ln>
                      </pic:spPr>
                    </pic:pic>
                  </a:graphicData>
                </a:graphic>
              </wp:inline>
            </w:drawing>
          </w:r>
        </w:p>
      </w:tc>
    </w:tr>
    <w:tr w:rsidR="008314F6" w14:paraId="0DA28088" w14:textId="77777777" w:rsidTr="002968F4">
      <w:trPr>
        <w:cantSplit/>
        <w:trHeight w:val="846"/>
      </w:trPr>
      <w:tc>
        <w:tcPr>
          <w:tcW w:w="1350" w:type="dxa"/>
          <w:vMerge/>
          <w:tcBorders>
            <w:top w:val="single" w:sz="4" w:space="0" w:color="000000"/>
            <w:left w:val="single" w:sz="4" w:space="0" w:color="000000"/>
            <w:bottom w:val="single" w:sz="4" w:space="0" w:color="000000"/>
            <w:right w:val="nil"/>
          </w:tcBorders>
          <w:vAlign w:val="center"/>
        </w:tcPr>
        <w:p w14:paraId="4646210C" w14:textId="77777777" w:rsidR="008314F6" w:rsidRDefault="008314F6" w:rsidP="008314F6">
          <w:pPr>
            <w:rPr>
              <w:rFonts w:cs="Arial"/>
              <w:b/>
            </w:rPr>
          </w:pPr>
        </w:p>
      </w:tc>
      <w:tc>
        <w:tcPr>
          <w:tcW w:w="4061" w:type="dxa"/>
          <w:tcBorders>
            <w:top w:val="nil"/>
            <w:left w:val="single" w:sz="4" w:space="0" w:color="000000"/>
            <w:bottom w:val="single" w:sz="4" w:space="0" w:color="000000"/>
            <w:right w:val="nil"/>
          </w:tcBorders>
          <w:vAlign w:val="center"/>
        </w:tcPr>
        <w:p w14:paraId="0B6EAF1E" w14:textId="77777777" w:rsidR="008314F6" w:rsidRPr="00F15CEA" w:rsidRDefault="008314F6" w:rsidP="008314F6">
          <w:pPr>
            <w:jc w:val="center"/>
            <w:rPr>
              <w:rFonts w:ascii="Trebuchet MS" w:hAnsi="Trebuchet MS" w:cs="Arial"/>
              <w:b/>
              <w:sz w:val="28"/>
              <w:szCs w:val="28"/>
              <w:lang w:val="es-CO"/>
            </w:rPr>
          </w:pPr>
          <w:r>
            <w:rPr>
              <w:rFonts w:ascii="Trebuchet MS" w:hAnsi="Trebuchet MS" w:cs="Arial"/>
              <w:b/>
              <w:sz w:val="20"/>
              <w:lang w:val="es-CO"/>
            </w:rPr>
            <w:t xml:space="preserve">     </w:t>
          </w:r>
          <w:r w:rsidRPr="00F15CEA">
            <w:rPr>
              <w:rFonts w:ascii="Trebuchet MS" w:hAnsi="Trebuchet MS" w:cs="Arial"/>
              <w:b/>
              <w:sz w:val="28"/>
              <w:szCs w:val="28"/>
              <w:lang w:val="es-CO"/>
            </w:rPr>
            <w:t>CONTRATO DE PRESTACIÓN DE SERVICIOS</w:t>
          </w:r>
        </w:p>
        <w:p w14:paraId="3DF81B88" w14:textId="7C31F3E9" w:rsidR="00A27D5F" w:rsidRPr="00A27D5F" w:rsidRDefault="00F15CEA" w:rsidP="00F15CEA">
          <w:pPr>
            <w:pStyle w:val="Encabezado"/>
            <w:rPr>
              <w:rFonts w:ascii="Trebuchet MS" w:hAnsi="Trebuchet MS" w:cs="Arial"/>
              <w:b/>
              <w:sz w:val="28"/>
              <w:szCs w:val="28"/>
              <w:lang w:val="es-CO"/>
            </w:rPr>
          </w:pPr>
          <w:r>
            <w:rPr>
              <w:rFonts w:ascii="Trebuchet MS" w:hAnsi="Trebuchet MS" w:cs="Arial"/>
              <w:b/>
              <w:sz w:val="28"/>
              <w:szCs w:val="28"/>
              <w:lang w:val="es-CO"/>
            </w:rPr>
            <w:t xml:space="preserve">            </w:t>
          </w:r>
          <w:r w:rsidR="008314F6" w:rsidRPr="009B67EC">
            <w:rPr>
              <w:rFonts w:ascii="Trebuchet MS" w:hAnsi="Trebuchet MS" w:cs="Arial"/>
              <w:b/>
              <w:sz w:val="28"/>
              <w:szCs w:val="28"/>
              <w:lang w:val="es-CO"/>
            </w:rPr>
            <w:t>No.</w:t>
          </w:r>
          <w:r w:rsidR="00FC6F35">
            <w:rPr>
              <w:rFonts w:ascii="Trebuchet MS" w:hAnsi="Trebuchet MS" w:cs="Arial"/>
              <w:b/>
              <w:sz w:val="28"/>
              <w:szCs w:val="28"/>
              <w:lang w:val="es-CO"/>
            </w:rPr>
            <w:t xml:space="preserve"> </w:t>
          </w:r>
          <w:r>
            <w:rPr>
              <w:rFonts w:ascii="Trebuchet MS" w:hAnsi="Trebuchet MS" w:cs="Arial"/>
              <w:b/>
              <w:sz w:val="28"/>
              <w:szCs w:val="28"/>
              <w:lang w:val="es-CO"/>
            </w:rPr>
            <w:t xml:space="preserve">      </w:t>
          </w:r>
          <w:r w:rsidR="00100B25">
            <w:rPr>
              <w:rFonts w:ascii="Trebuchet MS" w:hAnsi="Trebuchet MS" w:cs="Arial"/>
              <w:b/>
              <w:sz w:val="28"/>
              <w:szCs w:val="28"/>
              <w:lang w:val="es-CO"/>
            </w:rPr>
            <w:t>DE 202</w:t>
          </w:r>
          <w:r>
            <w:rPr>
              <w:rFonts w:ascii="Trebuchet MS" w:hAnsi="Trebuchet MS" w:cs="Arial"/>
              <w:b/>
              <w:sz w:val="28"/>
              <w:szCs w:val="28"/>
              <w:lang w:val="es-CO"/>
            </w:rPr>
            <w:t>2</w:t>
          </w:r>
        </w:p>
      </w:tc>
      <w:tc>
        <w:tcPr>
          <w:tcW w:w="1819" w:type="dxa"/>
          <w:tcBorders>
            <w:top w:val="nil"/>
            <w:left w:val="single" w:sz="4" w:space="0" w:color="000000"/>
            <w:bottom w:val="single" w:sz="4" w:space="0" w:color="000000"/>
            <w:right w:val="single" w:sz="4" w:space="0" w:color="000000"/>
          </w:tcBorders>
          <w:vAlign w:val="center"/>
        </w:tcPr>
        <w:p w14:paraId="724513D5" w14:textId="77777777" w:rsidR="008314F6" w:rsidRDefault="008314F6" w:rsidP="008314F6">
          <w:pPr>
            <w:pStyle w:val="Encabezado"/>
            <w:snapToGrid w:val="0"/>
            <w:jc w:val="center"/>
            <w:rPr>
              <w:rFonts w:cs="Arial"/>
              <w:b/>
            </w:rPr>
          </w:pPr>
          <w:r>
            <w:rPr>
              <w:rFonts w:cs="Arial"/>
              <w:b/>
            </w:rPr>
            <w:t xml:space="preserve">Fecha </w:t>
          </w:r>
          <w:proofErr w:type="gramStart"/>
          <w:r>
            <w:rPr>
              <w:rFonts w:cs="Arial"/>
              <w:b/>
            </w:rPr>
            <w:t>Vigencia  2013</w:t>
          </w:r>
          <w:proofErr w:type="gramEnd"/>
        </w:p>
      </w:tc>
      <w:tc>
        <w:tcPr>
          <w:tcW w:w="1843" w:type="dxa"/>
          <w:tcBorders>
            <w:top w:val="nil"/>
            <w:left w:val="single" w:sz="4" w:space="0" w:color="000000"/>
            <w:bottom w:val="single" w:sz="4" w:space="0" w:color="000000"/>
            <w:right w:val="single" w:sz="4" w:space="0" w:color="000000"/>
          </w:tcBorders>
          <w:vAlign w:val="center"/>
        </w:tcPr>
        <w:p w14:paraId="5F16D401" w14:textId="77777777" w:rsidR="008314F6" w:rsidRDefault="008314F6" w:rsidP="008314F6">
          <w:pPr>
            <w:pStyle w:val="Encabezado"/>
            <w:snapToGrid w:val="0"/>
            <w:jc w:val="center"/>
            <w:rPr>
              <w:rFonts w:cs="Arial"/>
              <w:b/>
            </w:rPr>
          </w:pPr>
          <w:r>
            <w:rPr>
              <w:rFonts w:cs="Arial"/>
              <w:b/>
            </w:rPr>
            <w:t>DOCUMENTO CONTROLADO</w:t>
          </w:r>
        </w:p>
      </w:tc>
      <w:tc>
        <w:tcPr>
          <w:tcW w:w="1559" w:type="dxa"/>
          <w:vMerge/>
          <w:tcBorders>
            <w:left w:val="single" w:sz="4" w:space="0" w:color="000000"/>
            <w:bottom w:val="single" w:sz="4" w:space="0" w:color="000000"/>
            <w:right w:val="single" w:sz="4" w:space="0" w:color="000000"/>
          </w:tcBorders>
        </w:tcPr>
        <w:p w14:paraId="09D00D7F" w14:textId="77777777" w:rsidR="008314F6" w:rsidRDefault="008314F6" w:rsidP="008314F6">
          <w:pPr>
            <w:pStyle w:val="Encabezado"/>
            <w:snapToGrid w:val="0"/>
            <w:jc w:val="center"/>
            <w:rPr>
              <w:rFonts w:cs="Arial"/>
              <w:b/>
            </w:rPr>
          </w:pPr>
        </w:p>
      </w:tc>
    </w:tr>
  </w:tbl>
  <w:p w14:paraId="2E298825" w14:textId="77777777" w:rsidR="008314F6" w:rsidRDefault="008314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C1F"/>
    <w:multiLevelType w:val="hybridMultilevel"/>
    <w:tmpl w:val="FB92C9D0"/>
    <w:lvl w:ilvl="0" w:tplc="D35602FE">
      <w:start w:val="1"/>
      <w:numFmt w:val="decimal"/>
      <w:lvlText w:val="%1)"/>
      <w:lvlJc w:val="left"/>
      <w:pPr>
        <w:ind w:left="360" w:hanging="360"/>
      </w:pPr>
      <w:rPr>
        <w:rFonts w:ascii="Arial Narrow" w:eastAsia="Calibri" w:hAnsi="Arial Narrow" w:cs="Aria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984392F"/>
    <w:multiLevelType w:val="hybridMultilevel"/>
    <w:tmpl w:val="57FCC8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2275F6"/>
    <w:multiLevelType w:val="hybridMultilevel"/>
    <w:tmpl w:val="7FC2C4E0"/>
    <w:lvl w:ilvl="0" w:tplc="240A0001">
      <w:start w:val="1"/>
      <w:numFmt w:val="bullet"/>
      <w:lvlText w:val=""/>
      <w:lvlJc w:val="left"/>
      <w:pPr>
        <w:ind w:left="360" w:hanging="360"/>
      </w:pPr>
      <w:rPr>
        <w:rFonts w:ascii="Symbol" w:hAnsi="Symbol" w:hint="default"/>
        <w:color w:val="auto"/>
      </w:rPr>
    </w:lvl>
    <w:lvl w:ilvl="1" w:tplc="240A0001">
      <w:start w:val="1"/>
      <w:numFmt w:val="bullet"/>
      <w:lvlText w:val=""/>
      <w:lvlJc w:val="left"/>
      <w:pPr>
        <w:ind w:left="1080" w:hanging="360"/>
      </w:pPr>
      <w:rPr>
        <w:rFonts w:ascii="Symbol" w:hAnsi="Symbol" w:hint="default"/>
      </w:rPr>
    </w:lvl>
    <w:lvl w:ilvl="2" w:tplc="7CC299BA">
      <w:numFmt w:val="bullet"/>
      <w:lvlText w:val="•"/>
      <w:lvlJc w:val="left"/>
      <w:pPr>
        <w:ind w:left="2145" w:hanging="705"/>
      </w:pPr>
      <w:rPr>
        <w:rFonts w:ascii="Arial" w:eastAsia="Calibri" w:hAnsi="Arial" w:cs="Arial"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28C376F9"/>
    <w:multiLevelType w:val="hybridMultilevel"/>
    <w:tmpl w:val="BC1868D6"/>
    <w:lvl w:ilvl="0" w:tplc="3D706E96">
      <w:start w:val="1"/>
      <w:numFmt w:val="decimal"/>
      <w:lvlText w:val="%1)"/>
      <w:lvlJc w:val="left"/>
      <w:pPr>
        <w:ind w:left="720" w:hanging="360"/>
      </w:pPr>
      <w:rPr>
        <w:rFonts w:cs="Arial"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15B2BC8"/>
    <w:multiLevelType w:val="hybridMultilevel"/>
    <w:tmpl w:val="AB44D9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A4478C"/>
    <w:multiLevelType w:val="hybridMultilevel"/>
    <w:tmpl w:val="59EABBE6"/>
    <w:lvl w:ilvl="0" w:tplc="94284FD6">
      <w:start w:val="1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4F07F3C"/>
    <w:multiLevelType w:val="hybridMultilevel"/>
    <w:tmpl w:val="C7908D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457850FA"/>
    <w:multiLevelType w:val="hybridMultilevel"/>
    <w:tmpl w:val="F618BE7C"/>
    <w:lvl w:ilvl="0" w:tplc="54AEF17C">
      <w:start w:val="1"/>
      <w:numFmt w:val="decimal"/>
      <w:lvlText w:val="%1)"/>
      <w:lvlJc w:val="left"/>
      <w:pPr>
        <w:ind w:left="360" w:hanging="360"/>
      </w:pPr>
      <w:rPr>
        <w:rFonts w:ascii="Arial Narrow" w:eastAsia="SimSun" w:hAnsi="Arial Narrow"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DAB704E"/>
    <w:multiLevelType w:val="hybridMultilevel"/>
    <w:tmpl w:val="40AA1E7A"/>
    <w:lvl w:ilvl="0" w:tplc="8BA0E3CA">
      <w:start w:val="10"/>
      <w:numFmt w:val="bullet"/>
      <w:lvlText w:val=""/>
      <w:lvlJc w:val="left"/>
      <w:pPr>
        <w:ind w:left="1080" w:hanging="360"/>
      </w:pPr>
      <w:rPr>
        <w:rFonts w:ascii="Symbol" w:eastAsia="Times New Roman" w:hAnsi="Symbol"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5BF87AD0"/>
    <w:multiLevelType w:val="hybridMultilevel"/>
    <w:tmpl w:val="FF5893DA"/>
    <w:lvl w:ilvl="0" w:tplc="9BF2048A">
      <w:start w:val="1"/>
      <w:numFmt w:val="decimal"/>
      <w:lvlText w:val="%1)"/>
      <w:lvlJc w:val="left"/>
      <w:pPr>
        <w:ind w:left="360" w:hanging="360"/>
      </w:pPr>
      <w:rPr>
        <w:rFonts w:ascii="Cambria" w:eastAsia="SimSun" w:hAnsi="Cambria" w:cs="Arial"/>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657E5ED7"/>
    <w:multiLevelType w:val="hybridMultilevel"/>
    <w:tmpl w:val="DA14D532"/>
    <w:lvl w:ilvl="0" w:tplc="9E0A8E5A">
      <w:start w:val="1"/>
      <w:numFmt w:val="decimal"/>
      <w:lvlText w:val="%1."/>
      <w:lvlJc w:val="left"/>
      <w:pPr>
        <w:ind w:left="501" w:hanging="360"/>
      </w:pPr>
      <w:rPr>
        <w:rFonts w:ascii="Arial" w:eastAsia="Batang" w:hAnsi="Arial" w:cs="Arial"/>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EC034A"/>
    <w:multiLevelType w:val="hybridMultilevel"/>
    <w:tmpl w:val="9D24EC72"/>
    <w:lvl w:ilvl="0" w:tplc="F9388E9A">
      <w:start w:val="1"/>
      <w:numFmt w:val="bullet"/>
      <w:lvlText w:val=""/>
      <w:lvlJc w:val="left"/>
      <w:pPr>
        <w:ind w:left="780" w:hanging="360"/>
      </w:pPr>
      <w:rPr>
        <w:rFonts w:ascii="Symbol" w:hAnsi="Symbol" w:hint="default"/>
        <w:color w:val="auto"/>
        <w:lang w:val="es-CO"/>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11"/>
  </w:num>
  <w:num w:numId="6">
    <w:abstractNumId w:val="5"/>
  </w:num>
  <w:num w:numId="7">
    <w:abstractNumId w:val="10"/>
  </w:num>
  <w:num w:numId="8">
    <w:abstractNumId w:val="1"/>
  </w:num>
  <w:num w:numId="9">
    <w:abstractNumId w:val="6"/>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64"/>
    <w:rsid w:val="00026944"/>
    <w:rsid w:val="00036F8B"/>
    <w:rsid w:val="00052EEC"/>
    <w:rsid w:val="00066000"/>
    <w:rsid w:val="0009061A"/>
    <w:rsid w:val="000A1FA4"/>
    <w:rsid w:val="000E4F99"/>
    <w:rsid w:val="000F51B6"/>
    <w:rsid w:val="00100B25"/>
    <w:rsid w:val="001015D9"/>
    <w:rsid w:val="00142B33"/>
    <w:rsid w:val="00165967"/>
    <w:rsid w:val="00165C10"/>
    <w:rsid w:val="00191C85"/>
    <w:rsid w:val="001B4AC0"/>
    <w:rsid w:val="001B6501"/>
    <w:rsid w:val="001D2DD8"/>
    <w:rsid w:val="001E2137"/>
    <w:rsid w:val="001E2804"/>
    <w:rsid w:val="001E79F0"/>
    <w:rsid w:val="001F3782"/>
    <w:rsid w:val="00221D5E"/>
    <w:rsid w:val="00256653"/>
    <w:rsid w:val="00293C9F"/>
    <w:rsid w:val="002B4720"/>
    <w:rsid w:val="002B5B60"/>
    <w:rsid w:val="002C4D0E"/>
    <w:rsid w:val="002E2349"/>
    <w:rsid w:val="002F584D"/>
    <w:rsid w:val="00307307"/>
    <w:rsid w:val="0031421D"/>
    <w:rsid w:val="0038656C"/>
    <w:rsid w:val="003B05EF"/>
    <w:rsid w:val="003B25BB"/>
    <w:rsid w:val="003D3F50"/>
    <w:rsid w:val="003F2862"/>
    <w:rsid w:val="00412C8E"/>
    <w:rsid w:val="00421206"/>
    <w:rsid w:val="004466A0"/>
    <w:rsid w:val="004663F0"/>
    <w:rsid w:val="004677F3"/>
    <w:rsid w:val="00467F82"/>
    <w:rsid w:val="00481A98"/>
    <w:rsid w:val="00481CAC"/>
    <w:rsid w:val="004A1F84"/>
    <w:rsid w:val="004B7BB6"/>
    <w:rsid w:val="004C2F57"/>
    <w:rsid w:val="004F4B0B"/>
    <w:rsid w:val="005244C6"/>
    <w:rsid w:val="005271AA"/>
    <w:rsid w:val="00541E37"/>
    <w:rsid w:val="00542134"/>
    <w:rsid w:val="00563DB3"/>
    <w:rsid w:val="0057222B"/>
    <w:rsid w:val="005A0018"/>
    <w:rsid w:val="005A512D"/>
    <w:rsid w:val="005C12F9"/>
    <w:rsid w:val="00642FCB"/>
    <w:rsid w:val="006912B1"/>
    <w:rsid w:val="006C2A5D"/>
    <w:rsid w:val="006D0C71"/>
    <w:rsid w:val="00711AD6"/>
    <w:rsid w:val="00752861"/>
    <w:rsid w:val="00766FC7"/>
    <w:rsid w:val="00792246"/>
    <w:rsid w:val="00792282"/>
    <w:rsid w:val="00797556"/>
    <w:rsid w:val="007C163A"/>
    <w:rsid w:val="00806C45"/>
    <w:rsid w:val="008314F6"/>
    <w:rsid w:val="00853E9E"/>
    <w:rsid w:val="00882273"/>
    <w:rsid w:val="00887460"/>
    <w:rsid w:val="008C0153"/>
    <w:rsid w:val="009032A6"/>
    <w:rsid w:val="00932BFC"/>
    <w:rsid w:val="009527DA"/>
    <w:rsid w:val="009622B5"/>
    <w:rsid w:val="00984F33"/>
    <w:rsid w:val="00992CB4"/>
    <w:rsid w:val="009A27CA"/>
    <w:rsid w:val="009A68A4"/>
    <w:rsid w:val="009B321E"/>
    <w:rsid w:val="009B67EC"/>
    <w:rsid w:val="009C2508"/>
    <w:rsid w:val="009C2BEF"/>
    <w:rsid w:val="009D3180"/>
    <w:rsid w:val="009E6F88"/>
    <w:rsid w:val="009E7E02"/>
    <w:rsid w:val="009F7DD2"/>
    <w:rsid w:val="00A1149A"/>
    <w:rsid w:val="00A27D5F"/>
    <w:rsid w:val="00A8206E"/>
    <w:rsid w:val="00A95B72"/>
    <w:rsid w:val="00A97E53"/>
    <w:rsid w:val="00A97E8A"/>
    <w:rsid w:val="00AB1B01"/>
    <w:rsid w:val="00B03724"/>
    <w:rsid w:val="00B41A4A"/>
    <w:rsid w:val="00B74649"/>
    <w:rsid w:val="00B800E6"/>
    <w:rsid w:val="00B87FE9"/>
    <w:rsid w:val="00B907CC"/>
    <w:rsid w:val="00BD572B"/>
    <w:rsid w:val="00C05277"/>
    <w:rsid w:val="00C50403"/>
    <w:rsid w:val="00C77501"/>
    <w:rsid w:val="00C82736"/>
    <w:rsid w:val="00C838C9"/>
    <w:rsid w:val="00C906C9"/>
    <w:rsid w:val="00CB4D85"/>
    <w:rsid w:val="00CC2CD9"/>
    <w:rsid w:val="00CE5149"/>
    <w:rsid w:val="00D006F9"/>
    <w:rsid w:val="00D11364"/>
    <w:rsid w:val="00D134C4"/>
    <w:rsid w:val="00D13967"/>
    <w:rsid w:val="00D3014F"/>
    <w:rsid w:val="00D42230"/>
    <w:rsid w:val="00D90965"/>
    <w:rsid w:val="00E32449"/>
    <w:rsid w:val="00E35D46"/>
    <w:rsid w:val="00E36561"/>
    <w:rsid w:val="00F10FE8"/>
    <w:rsid w:val="00F13369"/>
    <w:rsid w:val="00F15CEA"/>
    <w:rsid w:val="00F20343"/>
    <w:rsid w:val="00F438BB"/>
    <w:rsid w:val="00F4743F"/>
    <w:rsid w:val="00F53E64"/>
    <w:rsid w:val="00F56101"/>
    <w:rsid w:val="00F63064"/>
    <w:rsid w:val="00F82F83"/>
    <w:rsid w:val="00F934F1"/>
    <w:rsid w:val="00FC6F35"/>
    <w:rsid w:val="00FE1C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F1EFC"/>
  <w15:chartTrackingRefBased/>
  <w15:docId w15:val="{4CA049F2-39D3-413E-8A83-E6DBD000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64"/>
    <w:pPr>
      <w:spacing w:after="0" w:line="240" w:lineRule="auto"/>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53E64"/>
    <w:pPr>
      <w:ind w:left="708"/>
    </w:pPr>
    <w:rPr>
      <w:rFonts w:ascii="Times New Roman" w:hAnsi="Times New Roman"/>
      <w:szCs w:val="24"/>
      <w:lang w:val="es-ES"/>
    </w:rPr>
  </w:style>
  <w:style w:type="character" w:customStyle="1" w:styleId="PrrafodelistaCar">
    <w:name w:val="Párrafo de lista Car"/>
    <w:link w:val="Prrafodelista"/>
    <w:uiPriority w:val="34"/>
    <w:locked/>
    <w:rsid w:val="00F53E64"/>
    <w:rPr>
      <w:rFonts w:ascii="Times New Roman" w:eastAsia="Times New Roman" w:hAnsi="Times New Roman" w:cs="Times New Roman"/>
      <w:sz w:val="24"/>
      <w:szCs w:val="24"/>
      <w:lang w:eastAsia="es-ES"/>
    </w:rPr>
  </w:style>
  <w:style w:type="table" w:styleId="Tablaconcuadrcula">
    <w:name w:val="Table Grid"/>
    <w:basedOn w:val="Tablanormal"/>
    <w:uiPriority w:val="59"/>
    <w:rsid w:val="00F53E64"/>
    <w:pPr>
      <w:spacing w:after="0" w:line="240" w:lineRule="auto"/>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8314F6"/>
    <w:pPr>
      <w:tabs>
        <w:tab w:val="center" w:pos="4252"/>
        <w:tab w:val="right" w:pos="8504"/>
      </w:tabs>
    </w:pPr>
  </w:style>
  <w:style w:type="character" w:customStyle="1" w:styleId="EncabezadoCar">
    <w:name w:val="Encabezado Car"/>
    <w:basedOn w:val="Fuentedeprrafopredeter"/>
    <w:link w:val="Encabezado"/>
    <w:uiPriority w:val="99"/>
    <w:rsid w:val="008314F6"/>
    <w:rPr>
      <w:rFonts w:ascii="Arial" w:eastAsia="Times New Roman" w:hAnsi="Arial" w:cs="Times New Roman"/>
      <w:sz w:val="24"/>
      <w:szCs w:val="20"/>
      <w:lang w:val="es-ES_tradnl" w:eastAsia="es-ES"/>
    </w:rPr>
  </w:style>
  <w:style w:type="paragraph" w:styleId="Piedepgina">
    <w:name w:val="footer"/>
    <w:basedOn w:val="Normal"/>
    <w:link w:val="PiedepginaCar"/>
    <w:unhideWhenUsed/>
    <w:rsid w:val="008314F6"/>
    <w:pPr>
      <w:tabs>
        <w:tab w:val="center" w:pos="4252"/>
        <w:tab w:val="right" w:pos="8504"/>
      </w:tabs>
    </w:pPr>
  </w:style>
  <w:style w:type="character" w:customStyle="1" w:styleId="PiedepginaCar">
    <w:name w:val="Pie de página Car"/>
    <w:basedOn w:val="Fuentedeprrafopredeter"/>
    <w:link w:val="Piedepgina"/>
    <w:rsid w:val="008314F6"/>
    <w:rPr>
      <w:rFonts w:ascii="Arial" w:eastAsia="Times New Roman" w:hAnsi="Arial" w:cs="Times New Roman"/>
      <w:sz w:val="24"/>
      <w:szCs w:val="20"/>
      <w:lang w:val="es-ES_tradnl" w:eastAsia="es-ES"/>
    </w:rPr>
  </w:style>
  <w:style w:type="character" w:styleId="Hipervnculo">
    <w:name w:val="Hyperlink"/>
    <w:basedOn w:val="Fuentedeprrafopredeter"/>
    <w:rsid w:val="00642FCB"/>
    <w:rPr>
      <w:color w:val="0000FF"/>
      <w:u w:val="single"/>
    </w:rPr>
  </w:style>
  <w:style w:type="paragraph" w:styleId="Textodeglobo">
    <w:name w:val="Balloon Text"/>
    <w:basedOn w:val="Normal"/>
    <w:link w:val="TextodegloboCar"/>
    <w:uiPriority w:val="99"/>
    <w:semiHidden/>
    <w:unhideWhenUsed/>
    <w:rsid w:val="009B67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7EC"/>
    <w:rPr>
      <w:rFonts w:ascii="Segoe UI" w:eastAsia="Times New Roman" w:hAnsi="Segoe UI" w:cs="Segoe UI"/>
      <w:sz w:val="18"/>
      <w:szCs w:val="18"/>
      <w:lang w:val="es-ES_tradnl" w:eastAsia="es-ES"/>
    </w:rPr>
  </w:style>
  <w:style w:type="paragraph" w:styleId="Sinespaciado">
    <w:name w:val="No Spacing"/>
    <w:uiPriority w:val="1"/>
    <w:qFormat/>
    <w:rsid w:val="00766FC7"/>
    <w:pPr>
      <w:spacing w:after="0" w:line="240" w:lineRule="auto"/>
    </w:pPr>
    <w:rPr>
      <w:rFonts w:eastAsiaTheme="minorEastAsia"/>
      <w:lang w:eastAsia="es-ES"/>
    </w:rPr>
  </w:style>
  <w:style w:type="paragraph" w:customStyle="1" w:styleId="Textoindependiente21">
    <w:name w:val="Texto independiente 21"/>
    <w:basedOn w:val="Normal"/>
    <w:link w:val="Textoindependiente21Car"/>
    <w:rsid w:val="00BD572B"/>
    <w:pPr>
      <w:suppressAutoHyphens/>
      <w:jc w:val="both"/>
    </w:pPr>
    <w:rPr>
      <w:rFonts w:ascii="Verdana" w:hAnsi="Verdana"/>
      <w:color w:val="000000"/>
      <w:szCs w:val="24"/>
      <w:lang w:val="es-MX" w:eastAsia="ar-SA"/>
    </w:rPr>
  </w:style>
  <w:style w:type="character" w:customStyle="1" w:styleId="Textoindependiente21Car">
    <w:name w:val="Texto independiente 21 Car"/>
    <w:link w:val="Textoindependiente21"/>
    <w:rsid w:val="00BD572B"/>
    <w:rPr>
      <w:rFonts w:ascii="Verdana" w:eastAsia="Times New Roman" w:hAnsi="Verdana" w:cs="Times New Roman"/>
      <w:color w:val="000000"/>
      <w:sz w:val="24"/>
      <w:szCs w:val="24"/>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73483">
      <w:bodyDiv w:val="1"/>
      <w:marLeft w:val="0"/>
      <w:marRight w:val="0"/>
      <w:marTop w:val="0"/>
      <w:marBottom w:val="0"/>
      <w:divBdr>
        <w:top w:val="none" w:sz="0" w:space="0" w:color="auto"/>
        <w:left w:val="none" w:sz="0" w:space="0" w:color="auto"/>
        <w:bottom w:val="none" w:sz="0" w:space="0" w:color="auto"/>
        <w:right w:val="none" w:sz="0" w:space="0" w:color="auto"/>
      </w:divBdr>
    </w:div>
    <w:div w:id="459109587">
      <w:bodyDiv w:val="1"/>
      <w:marLeft w:val="0"/>
      <w:marRight w:val="0"/>
      <w:marTop w:val="0"/>
      <w:marBottom w:val="0"/>
      <w:divBdr>
        <w:top w:val="none" w:sz="0" w:space="0" w:color="auto"/>
        <w:left w:val="none" w:sz="0" w:space="0" w:color="auto"/>
        <w:bottom w:val="none" w:sz="0" w:space="0" w:color="auto"/>
        <w:right w:val="none" w:sz="0" w:space="0" w:color="auto"/>
      </w:divBdr>
    </w:div>
    <w:div w:id="775947676">
      <w:bodyDiv w:val="1"/>
      <w:marLeft w:val="0"/>
      <w:marRight w:val="0"/>
      <w:marTop w:val="0"/>
      <w:marBottom w:val="0"/>
      <w:divBdr>
        <w:top w:val="none" w:sz="0" w:space="0" w:color="auto"/>
        <w:left w:val="none" w:sz="0" w:space="0" w:color="auto"/>
        <w:bottom w:val="none" w:sz="0" w:space="0" w:color="auto"/>
        <w:right w:val="none" w:sz="0" w:space="0" w:color="auto"/>
      </w:divBdr>
    </w:div>
    <w:div w:id="1141465312">
      <w:bodyDiv w:val="1"/>
      <w:marLeft w:val="0"/>
      <w:marRight w:val="0"/>
      <w:marTop w:val="0"/>
      <w:marBottom w:val="0"/>
      <w:divBdr>
        <w:top w:val="none" w:sz="0" w:space="0" w:color="auto"/>
        <w:left w:val="none" w:sz="0" w:space="0" w:color="auto"/>
        <w:bottom w:val="none" w:sz="0" w:space="0" w:color="auto"/>
        <w:right w:val="none" w:sz="0" w:space="0" w:color="auto"/>
      </w:divBdr>
    </w:div>
    <w:div w:id="1754230963">
      <w:bodyDiv w:val="1"/>
      <w:marLeft w:val="0"/>
      <w:marRight w:val="0"/>
      <w:marTop w:val="0"/>
      <w:marBottom w:val="0"/>
      <w:divBdr>
        <w:top w:val="none" w:sz="0" w:space="0" w:color="auto"/>
        <w:left w:val="none" w:sz="0" w:space="0" w:color="auto"/>
        <w:bottom w:val="none" w:sz="0" w:space="0" w:color="auto"/>
        <w:right w:val="none" w:sz="0" w:space="0" w:color="auto"/>
      </w:divBdr>
    </w:div>
    <w:div w:id="1842962477">
      <w:bodyDiv w:val="1"/>
      <w:marLeft w:val="0"/>
      <w:marRight w:val="0"/>
      <w:marTop w:val="0"/>
      <w:marBottom w:val="0"/>
      <w:divBdr>
        <w:top w:val="none" w:sz="0" w:space="0" w:color="auto"/>
        <w:left w:val="none" w:sz="0" w:space="0" w:color="auto"/>
        <w:bottom w:val="none" w:sz="0" w:space="0" w:color="auto"/>
        <w:right w:val="none" w:sz="0" w:space="0" w:color="auto"/>
      </w:divBdr>
    </w:div>
    <w:div w:id="210136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gerencia@esemeta.gov.co" TargetMode="External"/><Relationship Id="rId1" Type="http://schemas.openxmlformats.org/officeDocument/2006/relationships/hyperlink" Target="http://www.esemeta.gov.co" TargetMode="External"/><Relationship Id="rId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4401</Words>
  <Characters>24208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Alberto Alverez Sanabria</dc:creator>
  <cp:keywords/>
  <dc:description/>
  <cp:lastModifiedBy>NIVELCENTRAL JURIDICA</cp:lastModifiedBy>
  <cp:revision>7</cp:revision>
  <cp:lastPrinted>2021-01-14T21:46:00Z</cp:lastPrinted>
  <dcterms:created xsi:type="dcterms:W3CDTF">2021-01-14T21:35:00Z</dcterms:created>
  <dcterms:modified xsi:type="dcterms:W3CDTF">2022-02-24T22:10:00Z</dcterms:modified>
</cp:coreProperties>
</file>